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EBB1" w14:textId="77777777" w:rsidR="0029647E" w:rsidRDefault="004B5D53">
      <w:pPr>
        <w:pStyle w:val="Plattetekst"/>
        <w:ind w:left="100"/>
        <w:rPr>
          <w:rFonts w:ascii="Times New Roman"/>
          <w:sz w:val="20"/>
        </w:rPr>
      </w:pPr>
      <w:r>
        <w:rPr>
          <w:rFonts w:ascii="Times New Roman"/>
          <w:noProof/>
          <w:sz w:val="20"/>
        </w:rPr>
        <w:drawing>
          <wp:inline distT="0" distB="0" distL="0" distR="0" wp14:anchorId="100C1C4B" wp14:editId="3BA61455">
            <wp:extent cx="7337538" cy="60198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337538" cy="6019800"/>
                    </a:xfrm>
                    <a:prstGeom prst="rect">
                      <a:avLst/>
                    </a:prstGeom>
                  </pic:spPr>
                </pic:pic>
              </a:graphicData>
            </a:graphic>
          </wp:inline>
        </w:drawing>
      </w:r>
    </w:p>
    <w:p w14:paraId="122CA691" w14:textId="77777777" w:rsidR="0029647E" w:rsidRDefault="0029647E">
      <w:pPr>
        <w:pStyle w:val="Plattetekst"/>
        <w:rPr>
          <w:rFonts w:ascii="Times New Roman"/>
          <w:sz w:val="20"/>
        </w:rPr>
      </w:pPr>
    </w:p>
    <w:p w14:paraId="55FEC42B" w14:textId="77777777" w:rsidR="0029647E" w:rsidRDefault="0029647E">
      <w:pPr>
        <w:pStyle w:val="Plattetekst"/>
        <w:rPr>
          <w:rFonts w:ascii="Times New Roman"/>
          <w:sz w:val="20"/>
        </w:rPr>
      </w:pPr>
    </w:p>
    <w:p w14:paraId="29B88801" w14:textId="77777777" w:rsidR="0029647E" w:rsidRDefault="0029647E">
      <w:pPr>
        <w:pStyle w:val="Plattetekst"/>
        <w:spacing w:before="3"/>
        <w:rPr>
          <w:rFonts w:ascii="Times New Roman"/>
          <w:sz w:val="28"/>
        </w:rPr>
      </w:pPr>
    </w:p>
    <w:p w14:paraId="274654CC" w14:textId="77777777" w:rsidR="0029647E" w:rsidRDefault="004B5D53">
      <w:pPr>
        <w:pStyle w:val="Titel"/>
      </w:pPr>
      <w:r>
        <w:rPr>
          <w:noProof/>
        </w:rPr>
        <w:drawing>
          <wp:anchor distT="0" distB="0" distL="0" distR="0" simplePos="0" relativeHeight="15728640" behindDoc="0" locked="0" layoutInCell="1" allowOverlap="1" wp14:anchorId="6D66C55C" wp14:editId="1AAE5B60">
            <wp:simplePos x="0" y="0"/>
            <wp:positionH relativeFrom="page">
              <wp:posOffset>5768263</wp:posOffset>
            </wp:positionH>
            <wp:positionV relativeFrom="paragraph">
              <wp:posOffset>94663</wp:posOffset>
            </wp:positionV>
            <wp:extent cx="716064" cy="107949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716064" cy="1079499"/>
                    </a:xfrm>
                    <a:prstGeom prst="rect">
                      <a:avLst/>
                    </a:prstGeom>
                  </pic:spPr>
                </pic:pic>
              </a:graphicData>
            </a:graphic>
          </wp:anchor>
        </w:drawing>
      </w:r>
      <w:r>
        <w:rPr>
          <w:color w:val="00B0F0"/>
        </w:rPr>
        <w:t>AGENDA</w:t>
      </w:r>
    </w:p>
    <w:p w14:paraId="502FE60F" w14:textId="77777777" w:rsidR="0029647E" w:rsidRDefault="0029647E">
      <w:pPr>
        <w:pStyle w:val="Plattetekst"/>
        <w:spacing w:before="7"/>
        <w:rPr>
          <w:b/>
          <w:sz w:val="56"/>
        </w:rPr>
      </w:pPr>
    </w:p>
    <w:p w14:paraId="5899A005" w14:textId="77777777" w:rsidR="0029647E" w:rsidRDefault="004B5D53">
      <w:pPr>
        <w:spacing w:line="309" w:lineRule="auto"/>
        <w:ind w:left="1357" w:right="6631"/>
        <w:rPr>
          <w:sz w:val="36"/>
        </w:rPr>
      </w:pPr>
      <w:r>
        <w:rPr>
          <w:color w:val="00B0F0"/>
          <w:sz w:val="36"/>
        </w:rPr>
        <w:t>Scoring Working Group FAI CIA Commission</w:t>
      </w:r>
    </w:p>
    <w:p w14:paraId="189CC01A" w14:textId="77777777" w:rsidR="0029647E" w:rsidRDefault="0029647E">
      <w:pPr>
        <w:pStyle w:val="Plattetekst"/>
        <w:rPr>
          <w:sz w:val="40"/>
        </w:rPr>
      </w:pPr>
    </w:p>
    <w:p w14:paraId="50826895" w14:textId="5E72A004" w:rsidR="0029647E" w:rsidRPr="00202386" w:rsidRDefault="008D758C" w:rsidP="00202386">
      <w:pPr>
        <w:spacing w:before="332" w:line="343" w:lineRule="auto"/>
        <w:ind w:left="1357" w:right="7944"/>
        <w:rPr>
          <w:color w:val="00B0F0"/>
          <w:sz w:val="24"/>
        </w:rPr>
      </w:pPr>
      <w:r>
        <w:rPr>
          <w:color w:val="00B0F0"/>
          <w:sz w:val="24"/>
        </w:rPr>
        <w:t>March</w:t>
      </w:r>
      <w:r w:rsidR="00202386">
        <w:rPr>
          <w:color w:val="00B0F0"/>
          <w:sz w:val="24"/>
        </w:rPr>
        <w:t xml:space="preserve"> 202</w:t>
      </w:r>
      <w:r w:rsidR="00DE61EB">
        <w:rPr>
          <w:color w:val="00B0F0"/>
          <w:sz w:val="24"/>
        </w:rPr>
        <w:t>3</w:t>
      </w:r>
    </w:p>
    <w:p w14:paraId="43630D52" w14:textId="5AC2C64E" w:rsidR="0029647E" w:rsidRDefault="004B5D53">
      <w:pPr>
        <w:ind w:left="1357"/>
        <w:rPr>
          <w:sz w:val="16"/>
        </w:rPr>
      </w:pPr>
      <w:r>
        <w:rPr>
          <w:sz w:val="16"/>
        </w:rPr>
        <w:t xml:space="preserve">Ver. </w:t>
      </w:r>
      <w:r w:rsidR="00202386">
        <w:rPr>
          <w:sz w:val="16"/>
        </w:rPr>
        <w:t>1</w:t>
      </w:r>
      <w:r>
        <w:rPr>
          <w:sz w:val="16"/>
        </w:rPr>
        <w:t xml:space="preserve">.0 – </w:t>
      </w:r>
      <w:r w:rsidR="00CF7D45">
        <w:rPr>
          <w:sz w:val="16"/>
        </w:rPr>
        <w:t>24</w:t>
      </w:r>
      <w:r w:rsidR="008D758C">
        <w:rPr>
          <w:sz w:val="16"/>
        </w:rPr>
        <w:t xml:space="preserve"> </w:t>
      </w:r>
      <w:r w:rsidR="00CF7D45">
        <w:rPr>
          <w:sz w:val="16"/>
        </w:rPr>
        <w:t>dec</w:t>
      </w:r>
      <w:r w:rsidR="008D758C">
        <w:rPr>
          <w:sz w:val="16"/>
        </w:rPr>
        <w:t xml:space="preserve"> 2022</w:t>
      </w:r>
    </w:p>
    <w:p w14:paraId="4A02D296" w14:textId="77777777" w:rsidR="0029647E" w:rsidRDefault="0029647E">
      <w:pPr>
        <w:pStyle w:val="Plattetekst"/>
        <w:rPr>
          <w:sz w:val="20"/>
        </w:rPr>
      </w:pPr>
    </w:p>
    <w:p w14:paraId="6955AF7D" w14:textId="77777777" w:rsidR="0029647E" w:rsidRDefault="0029647E">
      <w:pPr>
        <w:pStyle w:val="Plattetekst"/>
        <w:rPr>
          <w:sz w:val="20"/>
        </w:rPr>
      </w:pPr>
    </w:p>
    <w:p w14:paraId="173A36F0" w14:textId="77777777" w:rsidR="0029647E" w:rsidRDefault="0029647E">
      <w:pPr>
        <w:pStyle w:val="Plattetekst"/>
        <w:rPr>
          <w:sz w:val="20"/>
        </w:rPr>
      </w:pPr>
    </w:p>
    <w:p w14:paraId="2F5A5793" w14:textId="77777777" w:rsidR="0029647E" w:rsidRDefault="0029647E">
      <w:pPr>
        <w:pStyle w:val="Plattetekst"/>
        <w:rPr>
          <w:sz w:val="20"/>
        </w:rPr>
      </w:pPr>
    </w:p>
    <w:p w14:paraId="37DE79B2" w14:textId="77777777" w:rsidR="0029647E" w:rsidRDefault="0029647E">
      <w:pPr>
        <w:pStyle w:val="Plattetekst"/>
        <w:spacing w:before="1"/>
        <w:rPr>
          <w:sz w:val="22"/>
        </w:rPr>
      </w:pPr>
    </w:p>
    <w:p w14:paraId="6CEF6C97" w14:textId="77777777" w:rsidR="0029647E" w:rsidRDefault="004B5D53">
      <w:pPr>
        <w:ind w:left="1357"/>
        <w:rPr>
          <w:sz w:val="14"/>
        </w:rPr>
      </w:pPr>
      <w:r>
        <w:rPr>
          <w:sz w:val="14"/>
        </w:rPr>
        <w:t>FAI – FEDERATION AERONAUTIQUE INTERNATIONALE – THE WORLD AIR SPORTS FEDERATION</w:t>
      </w:r>
    </w:p>
    <w:p w14:paraId="3825CF46" w14:textId="77777777" w:rsidR="0029647E" w:rsidRDefault="0029647E">
      <w:pPr>
        <w:rPr>
          <w:sz w:val="14"/>
        </w:rPr>
        <w:sectPr w:rsidR="0029647E">
          <w:type w:val="continuous"/>
          <w:pgSz w:w="11910" w:h="16840"/>
          <w:pgMar w:top="160" w:right="80" w:bottom="280" w:left="80" w:header="708" w:footer="708" w:gutter="0"/>
          <w:cols w:space="708"/>
        </w:sectPr>
      </w:pPr>
    </w:p>
    <w:p w14:paraId="1D8D71FF" w14:textId="77777777" w:rsidR="0029647E" w:rsidRDefault="004B5D53">
      <w:pPr>
        <w:pStyle w:val="Kop1"/>
        <w:numPr>
          <w:ilvl w:val="0"/>
          <w:numId w:val="1"/>
        </w:numPr>
        <w:tabs>
          <w:tab w:val="left" w:pos="2208"/>
          <w:tab w:val="left" w:pos="2209"/>
        </w:tabs>
        <w:spacing w:before="69"/>
        <w:ind w:hanging="852"/>
      </w:pPr>
      <w:r>
        <w:rPr>
          <w:color w:val="00B0F0"/>
        </w:rPr>
        <w:lastRenderedPageBreak/>
        <w:t>ROLL</w:t>
      </w:r>
      <w:r>
        <w:rPr>
          <w:color w:val="00B0F0"/>
          <w:spacing w:val="-5"/>
        </w:rPr>
        <w:t xml:space="preserve"> </w:t>
      </w:r>
      <w:r>
        <w:rPr>
          <w:color w:val="00B0F0"/>
        </w:rPr>
        <w:t>CALL</w:t>
      </w:r>
    </w:p>
    <w:p w14:paraId="565AF4A4" w14:textId="77777777" w:rsidR="0029647E" w:rsidRDefault="0029647E">
      <w:pPr>
        <w:pStyle w:val="Plattetekst"/>
        <w:spacing w:before="1"/>
        <w:rPr>
          <w:b/>
          <w:sz w:val="31"/>
        </w:rPr>
      </w:pPr>
    </w:p>
    <w:p w14:paraId="7A680979" w14:textId="77777777" w:rsidR="0029647E" w:rsidRDefault="004B5D53">
      <w:pPr>
        <w:pStyle w:val="Lijstalinea"/>
        <w:numPr>
          <w:ilvl w:val="0"/>
          <w:numId w:val="1"/>
        </w:numPr>
        <w:tabs>
          <w:tab w:val="left" w:pos="2208"/>
          <w:tab w:val="left" w:pos="2209"/>
        </w:tabs>
        <w:ind w:hanging="852"/>
        <w:rPr>
          <w:b/>
          <w:sz w:val="24"/>
        </w:rPr>
      </w:pPr>
      <w:r>
        <w:rPr>
          <w:b/>
          <w:color w:val="00B0F0"/>
          <w:sz w:val="24"/>
        </w:rPr>
        <w:t>APPOLOGIES</w:t>
      </w:r>
    </w:p>
    <w:p w14:paraId="04405541" w14:textId="77777777" w:rsidR="0029647E" w:rsidRDefault="0029647E">
      <w:pPr>
        <w:pStyle w:val="Plattetekst"/>
        <w:spacing w:before="6"/>
        <w:rPr>
          <w:b/>
          <w:sz w:val="31"/>
        </w:rPr>
      </w:pPr>
    </w:p>
    <w:p w14:paraId="3313607A" w14:textId="4AA3FD75" w:rsidR="0029647E" w:rsidRDefault="004B5D53">
      <w:pPr>
        <w:pStyle w:val="Lijstalinea"/>
        <w:numPr>
          <w:ilvl w:val="0"/>
          <w:numId w:val="1"/>
        </w:numPr>
        <w:tabs>
          <w:tab w:val="left" w:pos="2208"/>
          <w:tab w:val="left" w:pos="2209"/>
        </w:tabs>
        <w:ind w:hanging="852"/>
        <w:rPr>
          <w:b/>
          <w:sz w:val="24"/>
        </w:rPr>
      </w:pPr>
      <w:r>
        <w:rPr>
          <w:b/>
          <w:color w:val="00B0F0"/>
          <w:sz w:val="24"/>
        </w:rPr>
        <w:t>REVIEW</w:t>
      </w:r>
    </w:p>
    <w:p w14:paraId="0968F533" w14:textId="77777777" w:rsidR="0029647E" w:rsidRDefault="0029647E">
      <w:pPr>
        <w:pStyle w:val="Plattetekst"/>
        <w:spacing w:before="10"/>
        <w:rPr>
          <w:b/>
          <w:sz w:val="31"/>
        </w:rPr>
      </w:pPr>
    </w:p>
    <w:p w14:paraId="1A9366F1" w14:textId="0EA971FF" w:rsidR="0029647E" w:rsidRDefault="004B5D53">
      <w:pPr>
        <w:pStyle w:val="Lijstalinea"/>
        <w:numPr>
          <w:ilvl w:val="1"/>
          <w:numId w:val="1"/>
        </w:numPr>
        <w:tabs>
          <w:tab w:val="left" w:pos="3343"/>
          <w:tab w:val="left" w:pos="3344"/>
        </w:tabs>
        <w:ind w:hanging="852"/>
        <w:rPr>
          <w:sz w:val="19"/>
        </w:rPr>
      </w:pPr>
      <w:r>
        <w:rPr>
          <w:color w:val="00B0F0"/>
          <w:w w:val="105"/>
          <w:sz w:val="19"/>
        </w:rPr>
        <w:t>REVIEW 20</w:t>
      </w:r>
      <w:r w:rsidR="008D758C">
        <w:rPr>
          <w:color w:val="00B0F0"/>
          <w:w w:val="105"/>
          <w:sz w:val="19"/>
        </w:rPr>
        <w:t>2</w:t>
      </w:r>
      <w:r w:rsidR="00CF7D45">
        <w:rPr>
          <w:color w:val="00B0F0"/>
          <w:w w:val="105"/>
          <w:sz w:val="19"/>
        </w:rPr>
        <w:t>2</w:t>
      </w:r>
      <w:r>
        <w:rPr>
          <w:color w:val="00B0F0"/>
          <w:w w:val="105"/>
          <w:sz w:val="19"/>
        </w:rPr>
        <w:t xml:space="preserve"> SCORING WORKING GROUP</w:t>
      </w:r>
      <w:r>
        <w:rPr>
          <w:color w:val="00B0F0"/>
          <w:spacing w:val="8"/>
          <w:w w:val="105"/>
          <w:sz w:val="19"/>
        </w:rPr>
        <w:t xml:space="preserve"> </w:t>
      </w:r>
      <w:r>
        <w:rPr>
          <w:color w:val="00B0F0"/>
          <w:w w:val="105"/>
          <w:sz w:val="19"/>
        </w:rPr>
        <w:t>MINUTES</w:t>
      </w:r>
    </w:p>
    <w:p w14:paraId="23E0F4FC" w14:textId="77777777" w:rsidR="0029647E" w:rsidRDefault="0029647E">
      <w:pPr>
        <w:pStyle w:val="Plattetekst"/>
        <w:spacing w:before="4"/>
        <w:rPr>
          <w:sz w:val="32"/>
        </w:rPr>
      </w:pPr>
    </w:p>
    <w:p w14:paraId="08231B53" w14:textId="76C8796F" w:rsidR="0029647E" w:rsidRDefault="004B5D53">
      <w:pPr>
        <w:pStyle w:val="Lijstalinea"/>
        <w:numPr>
          <w:ilvl w:val="1"/>
          <w:numId w:val="1"/>
        </w:numPr>
        <w:tabs>
          <w:tab w:val="left" w:pos="3343"/>
          <w:tab w:val="left" w:pos="3344"/>
        </w:tabs>
        <w:ind w:hanging="852"/>
        <w:rPr>
          <w:sz w:val="19"/>
        </w:rPr>
      </w:pPr>
      <w:r>
        <w:rPr>
          <w:color w:val="00B0F0"/>
          <w:w w:val="105"/>
          <w:sz w:val="19"/>
        </w:rPr>
        <w:t xml:space="preserve">REVIEW </w:t>
      </w:r>
      <w:r w:rsidR="000D293C">
        <w:rPr>
          <w:color w:val="00B0F0"/>
          <w:w w:val="105"/>
          <w:sz w:val="19"/>
        </w:rPr>
        <w:t>202</w:t>
      </w:r>
      <w:r w:rsidR="00CF7D45">
        <w:rPr>
          <w:color w:val="00B0F0"/>
          <w:w w:val="105"/>
          <w:sz w:val="19"/>
        </w:rPr>
        <w:t>2</w:t>
      </w:r>
      <w:r>
        <w:rPr>
          <w:color w:val="00B0F0"/>
          <w:w w:val="105"/>
          <w:sz w:val="19"/>
        </w:rPr>
        <w:t xml:space="preserve"> CIA PLENARY MINUTES AND SWG</w:t>
      </w:r>
      <w:r>
        <w:rPr>
          <w:color w:val="00B0F0"/>
          <w:spacing w:val="10"/>
          <w:w w:val="105"/>
          <w:sz w:val="19"/>
        </w:rPr>
        <w:t xml:space="preserve"> </w:t>
      </w:r>
      <w:r>
        <w:rPr>
          <w:color w:val="00B0F0"/>
          <w:w w:val="105"/>
          <w:sz w:val="19"/>
        </w:rPr>
        <w:t>ACTIONS</w:t>
      </w:r>
    </w:p>
    <w:p w14:paraId="288F72E3" w14:textId="77777777" w:rsidR="000D293C" w:rsidRPr="000D293C" w:rsidRDefault="000D293C" w:rsidP="000D293C">
      <w:pPr>
        <w:pStyle w:val="Lijstalinea"/>
        <w:rPr>
          <w:sz w:val="19"/>
        </w:rPr>
      </w:pPr>
    </w:p>
    <w:p w14:paraId="63FA1842" w14:textId="77777777" w:rsidR="008D758C" w:rsidRDefault="008D758C" w:rsidP="008D758C">
      <w:pPr>
        <w:pStyle w:val="Kop1"/>
        <w:numPr>
          <w:ilvl w:val="0"/>
          <w:numId w:val="1"/>
        </w:numPr>
        <w:tabs>
          <w:tab w:val="left" w:pos="2208"/>
          <w:tab w:val="left" w:pos="2209"/>
        </w:tabs>
        <w:spacing w:before="1"/>
        <w:ind w:hanging="852"/>
      </w:pPr>
      <w:r>
        <w:rPr>
          <w:color w:val="00B0F0"/>
        </w:rPr>
        <w:t>COMPETITION OPERATIONS HANDBOOK</w:t>
      </w:r>
      <w:r>
        <w:rPr>
          <w:color w:val="00B0F0"/>
          <w:spacing w:val="-1"/>
        </w:rPr>
        <w:t xml:space="preserve"> </w:t>
      </w:r>
      <w:r>
        <w:rPr>
          <w:color w:val="00B0F0"/>
        </w:rPr>
        <w:t>(COH)</w:t>
      </w:r>
    </w:p>
    <w:p w14:paraId="0C817F7C" w14:textId="77777777" w:rsidR="008D758C" w:rsidRDefault="008D758C" w:rsidP="008D758C">
      <w:pPr>
        <w:pStyle w:val="Plattetekst"/>
        <w:spacing w:before="9"/>
        <w:rPr>
          <w:b/>
          <w:sz w:val="31"/>
        </w:rPr>
      </w:pPr>
    </w:p>
    <w:p w14:paraId="5F0473EA" w14:textId="26D48BA2" w:rsidR="008D758C" w:rsidRPr="00231C15" w:rsidRDefault="008D758C" w:rsidP="008D758C">
      <w:pPr>
        <w:pStyle w:val="Lijstalinea"/>
        <w:numPr>
          <w:ilvl w:val="1"/>
          <w:numId w:val="1"/>
        </w:numPr>
        <w:tabs>
          <w:tab w:val="left" w:pos="3343"/>
          <w:tab w:val="left" w:pos="3344"/>
        </w:tabs>
        <w:ind w:hanging="852"/>
        <w:rPr>
          <w:sz w:val="19"/>
        </w:rPr>
      </w:pPr>
      <w:r>
        <w:rPr>
          <w:color w:val="00B0F0"/>
          <w:w w:val="105"/>
          <w:sz w:val="19"/>
        </w:rPr>
        <w:t xml:space="preserve">REVIEW </w:t>
      </w:r>
      <w:r w:rsidR="00CF7D45">
        <w:rPr>
          <w:color w:val="00B0F0"/>
          <w:w w:val="105"/>
          <w:sz w:val="19"/>
        </w:rPr>
        <w:t>UPDATES</w:t>
      </w:r>
    </w:p>
    <w:p w14:paraId="42FD8FA8" w14:textId="07307F7A" w:rsidR="00231C15" w:rsidRPr="00231C15" w:rsidRDefault="00231C15" w:rsidP="00231C15">
      <w:pPr>
        <w:pStyle w:val="Lijstalinea"/>
        <w:numPr>
          <w:ilvl w:val="2"/>
          <w:numId w:val="1"/>
        </w:numPr>
        <w:tabs>
          <w:tab w:val="left" w:pos="3343"/>
          <w:tab w:val="left" w:pos="3344"/>
        </w:tabs>
        <w:rPr>
          <w:sz w:val="19"/>
        </w:rPr>
      </w:pPr>
      <w:r>
        <w:rPr>
          <w:color w:val="00B0F0"/>
          <w:w w:val="105"/>
          <w:sz w:val="19"/>
        </w:rPr>
        <w:t>NEW II.11</w:t>
      </w:r>
    </w:p>
    <w:p w14:paraId="6A971DD2" w14:textId="0E3051D4" w:rsidR="00231C15" w:rsidRPr="00231C15" w:rsidRDefault="00231C15" w:rsidP="00231C15">
      <w:pPr>
        <w:pStyle w:val="Lijstalinea"/>
        <w:numPr>
          <w:ilvl w:val="2"/>
          <w:numId w:val="1"/>
        </w:numPr>
        <w:tabs>
          <w:tab w:val="left" w:pos="3343"/>
          <w:tab w:val="left" w:pos="3344"/>
        </w:tabs>
        <w:rPr>
          <w:sz w:val="19"/>
        </w:rPr>
      </w:pPr>
      <w:r>
        <w:rPr>
          <w:color w:val="00B0F0"/>
          <w:w w:val="105"/>
          <w:sz w:val="19"/>
        </w:rPr>
        <w:t>R6.13 TP to CP</w:t>
      </w:r>
    </w:p>
    <w:p w14:paraId="6EBFF4ED" w14:textId="58C794AA" w:rsidR="00231C15" w:rsidRPr="00231C15" w:rsidRDefault="00231C15" w:rsidP="00231C15">
      <w:pPr>
        <w:pStyle w:val="Lijstalinea"/>
        <w:numPr>
          <w:ilvl w:val="2"/>
          <w:numId w:val="1"/>
        </w:numPr>
        <w:tabs>
          <w:tab w:val="left" w:pos="3343"/>
          <w:tab w:val="left" w:pos="3344"/>
        </w:tabs>
        <w:rPr>
          <w:sz w:val="19"/>
        </w:rPr>
      </w:pPr>
      <w:r>
        <w:rPr>
          <w:color w:val="00B0F0"/>
          <w:w w:val="105"/>
          <w:sz w:val="19"/>
        </w:rPr>
        <w:t>1.6 ADD VEHICLES TO BUDGET</w:t>
      </w:r>
    </w:p>
    <w:p w14:paraId="7B9F2D53" w14:textId="14F05191" w:rsidR="00231C15" w:rsidRPr="00231C15" w:rsidRDefault="00231C15" w:rsidP="00231C15">
      <w:pPr>
        <w:pStyle w:val="Lijstalinea"/>
        <w:numPr>
          <w:ilvl w:val="2"/>
          <w:numId w:val="1"/>
        </w:numPr>
        <w:tabs>
          <w:tab w:val="left" w:pos="3343"/>
          <w:tab w:val="left" w:pos="3344"/>
        </w:tabs>
        <w:rPr>
          <w:sz w:val="19"/>
        </w:rPr>
      </w:pPr>
      <w:r>
        <w:rPr>
          <w:color w:val="00B0F0"/>
          <w:w w:val="105"/>
          <w:sz w:val="19"/>
        </w:rPr>
        <w:t xml:space="preserve">PENALTY FOR LOWER BALLOON </w:t>
      </w:r>
      <w:proofErr w:type="gramStart"/>
      <w:r>
        <w:rPr>
          <w:color w:val="00B0F0"/>
          <w:w w:val="105"/>
          <w:sz w:val="19"/>
        </w:rPr>
        <w:t>IN  CASE</w:t>
      </w:r>
      <w:proofErr w:type="gramEnd"/>
      <w:r>
        <w:rPr>
          <w:color w:val="00B0F0"/>
          <w:w w:val="105"/>
          <w:sz w:val="19"/>
        </w:rPr>
        <w:t xml:space="preserve"> OF A COLLISION</w:t>
      </w:r>
    </w:p>
    <w:p w14:paraId="6275D4EE" w14:textId="77777777" w:rsidR="00231C15" w:rsidRPr="00231C15" w:rsidRDefault="00231C15" w:rsidP="00231C15">
      <w:pPr>
        <w:tabs>
          <w:tab w:val="left" w:pos="3343"/>
          <w:tab w:val="left" w:pos="3344"/>
        </w:tabs>
        <w:rPr>
          <w:sz w:val="19"/>
        </w:rPr>
      </w:pPr>
    </w:p>
    <w:p w14:paraId="49773AD7" w14:textId="77777777" w:rsidR="008D758C" w:rsidRDefault="008D758C" w:rsidP="008D758C">
      <w:pPr>
        <w:pStyle w:val="Lijstalinea"/>
        <w:tabs>
          <w:tab w:val="left" w:pos="3343"/>
          <w:tab w:val="left" w:pos="3344"/>
        </w:tabs>
        <w:ind w:firstLine="0"/>
        <w:rPr>
          <w:sz w:val="19"/>
        </w:rPr>
      </w:pPr>
    </w:p>
    <w:p w14:paraId="7AC2B181" w14:textId="77777777" w:rsidR="00DD6C23" w:rsidRPr="00DD6C23" w:rsidRDefault="00DD6C23" w:rsidP="00DD6C23">
      <w:pPr>
        <w:pStyle w:val="Lijstalinea"/>
        <w:numPr>
          <w:ilvl w:val="0"/>
          <w:numId w:val="1"/>
        </w:numPr>
        <w:ind w:right="1402"/>
        <w:rPr>
          <w:b/>
          <w:bCs/>
          <w:sz w:val="24"/>
          <w:szCs w:val="24"/>
        </w:rPr>
      </w:pPr>
      <w:r w:rsidRPr="00DD6C23">
        <w:rPr>
          <w:b/>
          <w:color w:val="00B0F0"/>
          <w:sz w:val="24"/>
        </w:rPr>
        <w:t>REFFERALS</w:t>
      </w:r>
      <w:r w:rsidRPr="00DD6C23">
        <w:rPr>
          <w:b/>
          <w:color w:val="00B0F0"/>
          <w:sz w:val="24"/>
        </w:rPr>
        <w:br/>
      </w:r>
      <w:r w:rsidRPr="00DD6C23">
        <w:rPr>
          <w:color w:val="00B0F0"/>
          <w:w w:val="105"/>
          <w:sz w:val="19"/>
        </w:rPr>
        <w:t>ITEMS REFERRED TO THE SWG FROM EVENT DIRECTOR’S AND JURY PRESIDENT’S REPORTS, FROM OTHER SCS OR WGS BEFORE OR DURING THE CIA MEETING OR DISCUSSIONS OF ITEMS CURRENTLY PUBLISHED ON THE CIA-SWG FORUM</w:t>
      </w:r>
    </w:p>
    <w:p w14:paraId="61DE80B1" w14:textId="77777777" w:rsidR="00DD6C23" w:rsidRPr="008D758C" w:rsidRDefault="00DD6C23" w:rsidP="008D758C">
      <w:pPr>
        <w:rPr>
          <w:caps/>
          <w:color w:val="00B0F0"/>
          <w:w w:val="105"/>
          <w:sz w:val="19"/>
        </w:rPr>
      </w:pPr>
    </w:p>
    <w:p w14:paraId="36940231" w14:textId="569CA772" w:rsidR="0029647E" w:rsidRDefault="00231C15" w:rsidP="008D758C">
      <w:pPr>
        <w:pStyle w:val="Lijstalinea"/>
        <w:numPr>
          <w:ilvl w:val="1"/>
          <w:numId w:val="1"/>
        </w:numPr>
        <w:tabs>
          <w:tab w:val="left" w:pos="3343"/>
          <w:tab w:val="left" w:pos="3344"/>
        </w:tabs>
        <w:ind w:hanging="852"/>
        <w:rPr>
          <w:caps/>
          <w:color w:val="00B0F0"/>
          <w:w w:val="105"/>
          <w:sz w:val="19"/>
        </w:rPr>
      </w:pPr>
      <w:r>
        <w:rPr>
          <w:caps/>
          <w:color w:val="00B0F0"/>
          <w:w w:val="105"/>
          <w:sz w:val="19"/>
        </w:rPr>
        <w:t>POINT</w:t>
      </w:r>
      <w:r w:rsidR="00DD6C23">
        <w:rPr>
          <w:caps/>
          <w:color w:val="00B0F0"/>
          <w:w w:val="105"/>
          <w:sz w:val="19"/>
        </w:rPr>
        <w:t>S</w:t>
      </w:r>
      <w:r>
        <w:rPr>
          <w:caps/>
          <w:color w:val="00B0F0"/>
          <w:w w:val="105"/>
          <w:sz w:val="19"/>
        </w:rPr>
        <w:t xml:space="preserve"> FORMULA CHANGE (P-NUMBER)</w:t>
      </w:r>
    </w:p>
    <w:p w14:paraId="52D09442" w14:textId="63077B1C" w:rsidR="00231C15" w:rsidRDefault="00231C15" w:rsidP="008D758C">
      <w:pPr>
        <w:pStyle w:val="Lijstalinea"/>
        <w:numPr>
          <w:ilvl w:val="1"/>
          <w:numId w:val="1"/>
        </w:numPr>
        <w:tabs>
          <w:tab w:val="left" w:pos="3343"/>
          <w:tab w:val="left" w:pos="3344"/>
        </w:tabs>
        <w:ind w:hanging="852"/>
        <w:rPr>
          <w:caps/>
          <w:color w:val="00B0F0"/>
          <w:w w:val="105"/>
          <w:sz w:val="19"/>
        </w:rPr>
      </w:pPr>
      <w:r>
        <w:rPr>
          <w:caps/>
          <w:color w:val="00B0F0"/>
          <w:w w:val="105"/>
          <w:sz w:val="19"/>
        </w:rPr>
        <w:t>RED PZ CALCULATION</w:t>
      </w:r>
    </w:p>
    <w:p w14:paraId="310ACDAB" w14:textId="74822947" w:rsidR="00231C15" w:rsidRPr="008D758C" w:rsidRDefault="00231C15" w:rsidP="008D758C">
      <w:pPr>
        <w:pStyle w:val="Lijstalinea"/>
        <w:numPr>
          <w:ilvl w:val="1"/>
          <w:numId w:val="1"/>
        </w:numPr>
        <w:tabs>
          <w:tab w:val="left" w:pos="3343"/>
          <w:tab w:val="left" w:pos="3344"/>
        </w:tabs>
        <w:ind w:hanging="852"/>
        <w:rPr>
          <w:caps/>
          <w:color w:val="00B0F0"/>
          <w:w w:val="105"/>
          <w:sz w:val="19"/>
        </w:rPr>
      </w:pPr>
      <w:r>
        <w:rPr>
          <w:caps/>
          <w:color w:val="00B0F0"/>
          <w:w w:val="105"/>
          <w:sz w:val="19"/>
        </w:rPr>
        <w:t>REVIEW R6.9 PENALTY GUIDE</w:t>
      </w:r>
    </w:p>
    <w:p w14:paraId="2B9D6123" w14:textId="77777777" w:rsidR="0029647E" w:rsidRDefault="0029647E">
      <w:pPr>
        <w:pStyle w:val="Plattetekst"/>
        <w:spacing w:before="7"/>
        <w:rPr>
          <w:sz w:val="31"/>
        </w:rPr>
      </w:pPr>
    </w:p>
    <w:p w14:paraId="4FA44B83" w14:textId="4E1E83B8" w:rsidR="0029647E" w:rsidRPr="00DB52BD" w:rsidRDefault="004B5D53">
      <w:pPr>
        <w:pStyle w:val="Kop1"/>
        <w:numPr>
          <w:ilvl w:val="0"/>
          <w:numId w:val="1"/>
        </w:numPr>
        <w:tabs>
          <w:tab w:val="left" w:pos="2208"/>
          <w:tab w:val="left" w:pos="2209"/>
        </w:tabs>
        <w:ind w:hanging="852"/>
      </w:pPr>
      <w:r>
        <w:rPr>
          <w:color w:val="00B0F0"/>
        </w:rPr>
        <w:t>ANY NEW</w:t>
      </w:r>
      <w:r>
        <w:rPr>
          <w:color w:val="00B0F0"/>
          <w:spacing w:val="-6"/>
        </w:rPr>
        <w:t xml:space="preserve"> </w:t>
      </w:r>
      <w:r>
        <w:rPr>
          <w:color w:val="00B0F0"/>
        </w:rPr>
        <w:t>BUSINESS</w:t>
      </w:r>
    </w:p>
    <w:p w14:paraId="2A530BC7" w14:textId="46CD44BE" w:rsidR="00DB52BD" w:rsidRPr="00DB52BD" w:rsidRDefault="00DB52BD" w:rsidP="00DB52BD">
      <w:pPr>
        <w:pStyle w:val="Kop1"/>
        <w:tabs>
          <w:tab w:val="left" w:pos="2208"/>
          <w:tab w:val="left" w:pos="2209"/>
        </w:tabs>
        <w:ind w:left="3343" w:firstLine="0"/>
      </w:pPr>
    </w:p>
    <w:p w14:paraId="131C2205" w14:textId="3767C107" w:rsidR="0029647E" w:rsidRDefault="004B5D53">
      <w:pPr>
        <w:pStyle w:val="Lijstalinea"/>
        <w:numPr>
          <w:ilvl w:val="0"/>
          <w:numId w:val="1"/>
        </w:numPr>
        <w:tabs>
          <w:tab w:val="left" w:pos="2208"/>
          <w:tab w:val="left" w:pos="2209"/>
        </w:tabs>
        <w:ind w:hanging="852"/>
        <w:rPr>
          <w:b/>
          <w:sz w:val="24"/>
        </w:rPr>
      </w:pPr>
      <w:r>
        <w:rPr>
          <w:b/>
          <w:color w:val="00B0F0"/>
          <w:sz w:val="24"/>
        </w:rPr>
        <w:t>202</w:t>
      </w:r>
      <w:r w:rsidR="00CF7D45">
        <w:rPr>
          <w:b/>
          <w:color w:val="00B0F0"/>
          <w:sz w:val="24"/>
        </w:rPr>
        <w:t>3</w:t>
      </w:r>
      <w:r>
        <w:rPr>
          <w:b/>
          <w:color w:val="00B0F0"/>
          <w:sz w:val="24"/>
        </w:rPr>
        <w:t xml:space="preserve"> SWG CHAIRMAN AND</w:t>
      </w:r>
      <w:r>
        <w:rPr>
          <w:b/>
          <w:color w:val="00B0F0"/>
          <w:spacing w:val="-11"/>
          <w:sz w:val="24"/>
        </w:rPr>
        <w:t xml:space="preserve"> </w:t>
      </w:r>
      <w:r>
        <w:rPr>
          <w:b/>
          <w:color w:val="00B0F0"/>
          <w:sz w:val="24"/>
        </w:rPr>
        <w:t>MEMBERS</w:t>
      </w:r>
    </w:p>
    <w:p w14:paraId="3951DC47" w14:textId="77777777" w:rsidR="0029647E" w:rsidRDefault="0029647E">
      <w:pPr>
        <w:pStyle w:val="Plattetekst"/>
        <w:rPr>
          <w:b/>
          <w:sz w:val="26"/>
        </w:rPr>
      </w:pPr>
    </w:p>
    <w:p w14:paraId="22D69098" w14:textId="063D46F5" w:rsidR="00DB52BD" w:rsidRDefault="004B5D53" w:rsidP="008D758C">
      <w:pPr>
        <w:pStyle w:val="Plattetekst"/>
        <w:tabs>
          <w:tab w:val="left" w:pos="2491"/>
        </w:tabs>
        <w:spacing w:before="1"/>
        <w:ind w:left="1355" w:right="1435"/>
        <w:rPr>
          <w:color w:val="00B0F0"/>
          <w:w w:val="105"/>
        </w:rPr>
      </w:pPr>
      <w:r w:rsidRPr="00DB52BD">
        <w:rPr>
          <w:color w:val="00B0F0"/>
          <w:w w:val="105"/>
        </w:rPr>
        <w:t>Note: The discussion on a new scoring formula must be delayed to 202</w:t>
      </w:r>
      <w:r w:rsidR="00CF7D45">
        <w:rPr>
          <w:color w:val="00B0F0"/>
          <w:w w:val="105"/>
        </w:rPr>
        <w:t>4</w:t>
      </w:r>
      <w:r w:rsidRPr="00DB52BD">
        <w:rPr>
          <w:color w:val="00B0F0"/>
          <w:w w:val="105"/>
        </w:rPr>
        <w:t xml:space="preserve"> because of time constraints</w:t>
      </w:r>
      <w:r w:rsidR="008D758C">
        <w:rPr>
          <w:color w:val="00B0F0"/>
          <w:w w:val="105"/>
        </w:rPr>
        <w:t xml:space="preserve"> </w:t>
      </w:r>
    </w:p>
    <w:p w14:paraId="10CA502D" w14:textId="40767FA1" w:rsidR="008D758C" w:rsidRDefault="008D758C" w:rsidP="008D758C">
      <w:pPr>
        <w:pStyle w:val="Plattetekst"/>
        <w:tabs>
          <w:tab w:val="left" w:pos="2491"/>
        </w:tabs>
        <w:spacing w:before="1"/>
        <w:ind w:left="1355" w:right="1435"/>
        <w:rPr>
          <w:color w:val="00B0F0"/>
          <w:w w:val="105"/>
        </w:rPr>
      </w:pPr>
    </w:p>
    <w:p w14:paraId="1D0B20A0" w14:textId="77777777" w:rsidR="00231C15" w:rsidRDefault="00231C15" w:rsidP="008D758C">
      <w:pPr>
        <w:pStyle w:val="Plattetekst"/>
        <w:tabs>
          <w:tab w:val="left" w:pos="2491"/>
        </w:tabs>
        <w:spacing w:before="1"/>
        <w:ind w:left="1355" w:right="1435"/>
        <w:rPr>
          <w:color w:val="00B0F0"/>
          <w:w w:val="105"/>
        </w:rPr>
      </w:pPr>
    </w:p>
    <w:p w14:paraId="0496D5E6" w14:textId="1C75DF4D" w:rsidR="0029647E" w:rsidRPr="00DB52BD" w:rsidRDefault="004B5D53">
      <w:pPr>
        <w:pStyle w:val="Plattetekst"/>
        <w:tabs>
          <w:tab w:val="left" w:pos="2491"/>
        </w:tabs>
        <w:spacing w:before="1" w:line="516" w:lineRule="auto"/>
        <w:ind w:left="1357" w:right="1436"/>
        <w:rPr>
          <w:color w:val="00B0F0"/>
        </w:rPr>
      </w:pPr>
      <w:proofErr w:type="gramStart"/>
      <w:r w:rsidRPr="00DB52BD">
        <w:rPr>
          <w:color w:val="00B0F0"/>
          <w:w w:val="105"/>
        </w:rPr>
        <w:t>From :</w:t>
      </w:r>
      <w:proofErr w:type="gramEnd"/>
      <w:r w:rsidRPr="00DB52BD">
        <w:rPr>
          <w:color w:val="00B0F0"/>
          <w:w w:val="105"/>
        </w:rPr>
        <w:tab/>
        <w:t>Marc Andre, Erwin</w:t>
      </w:r>
      <w:r w:rsidRPr="00DB52BD">
        <w:rPr>
          <w:color w:val="00B0F0"/>
          <w:spacing w:val="3"/>
          <w:w w:val="105"/>
        </w:rPr>
        <w:t xml:space="preserve"> </w:t>
      </w:r>
      <w:r w:rsidRPr="00DB52BD">
        <w:rPr>
          <w:color w:val="00B0F0"/>
          <w:w w:val="105"/>
        </w:rPr>
        <w:t>Pellegrom</w:t>
      </w:r>
    </w:p>
    <w:p w14:paraId="5A3E57BA" w14:textId="77777777" w:rsidR="0029647E" w:rsidRDefault="0029647E">
      <w:pPr>
        <w:pStyle w:val="Plattetekst"/>
        <w:rPr>
          <w:sz w:val="20"/>
        </w:rPr>
      </w:pPr>
    </w:p>
    <w:p w14:paraId="7C5AB028" w14:textId="77777777" w:rsidR="0029647E" w:rsidRDefault="004B5D53">
      <w:pPr>
        <w:pStyle w:val="Plattetekst"/>
        <w:ind w:left="1367"/>
        <w:rPr>
          <w:sz w:val="20"/>
        </w:rPr>
      </w:pPr>
      <w:r>
        <w:rPr>
          <w:noProof/>
          <w:sz w:val="20"/>
        </w:rPr>
        <w:drawing>
          <wp:inline distT="0" distB="0" distL="0" distR="0" wp14:anchorId="2DF43C94" wp14:editId="0DC4D748">
            <wp:extent cx="387095" cy="57912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387095" cy="579120"/>
                    </a:xfrm>
                    <a:prstGeom prst="rect">
                      <a:avLst/>
                    </a:prstGeom>
                  </pic:spPr>
                </pic:pic>
              </a:graphicData>
            </a:graphic>
          </wp:inline>
        </w:drawing>
      </w:r>
    </w:p>
    <w:p w14:paraId="3E24D961" w14:textId="77777777" w:rsidR="0029647E" w:rsidRDefault="0029647E">
      <w:pPr>
        <w:pStyle w:val="Plattetekst"/>
        <w:spacing w:before="9"/>
        <w:rPr>
          <w:sz w:val="13"/>
        </w:rPr>
      </w:pPr>
    </w:p>
    <w:p w14:paraId="26B438FA" w14:textId="77777777" w:rsidR="0029647E" w:rsidRDefault="004B5D53">
      <w:pPr>
        <w:pStyle w:val="Plattetekst"/>
        <w:spacing w:before="100" w:line="252" w:lineRule="auto"/>
        <w:ind w:left="1362" w:right="6907"/>
      </w:pPr>
      <w:r>
        <w:rPr>
          <w:w w:val="105"/>
        </w:rPr>
        <w:t xml:space="preserve">Fédération </w:t>
      </w:r>
      <w:proofErr w:type="spellStart"/>
      <w:r>
        <w:rPr>
          <w:w w:val="105"/>
        </w:rPr>
        <w:t>Aéronautique</w:t>
      </w:r>
      <w:proofErr w:type="spellEnd"/>
      <w:r>
        <w:rPr>
          <w:w w:val="105"/>
        </w:rPr>
        <w:t xml:space="preserve"> </w:t>
      </w:r>
      <w:proofErr w:type="spellStart"/>
      <w:r>
        <w:rPr>
          <w:w w:val="105"/>
        </w:rPr>
        <w:t>Internationale</w:t>
      </w:r>
      <w:proofErr w:type="spellEnd"/>
      <w:r>
        <w:rPr>
          <w:w w:val="105"/>
        </w:rPr>
        <w:t xml:space="preserve"> Avenue de </w:t>
      </w:r>
      <w:proofErr w:type="spellStart"/>
      <w:r>
        <w:rPr>
          <w:w w:val="105"/>
        </w:rPr>
        <w:t>Rhodanie</w:t>
      </w:r>
      <w:proofErr w:type="spellEnd"/>
      <w:r>
        <w:rPr>
          <w:w w:val="105"/>
        </w:rPr>
        <w:t xml:space="preserve"> 54</w:t>
      </w:r>
    </w:p>
    <w:p w14:paraId="6AFAA762" w14:textId="77777777" w:rsidR="0029647E" w:rsidRPr="008D758C" w:rsidRDefault="004B5D53">
      <w:pPr>
        <w:pStyle w:val="Plattetekst"/>
        <w:spacing w:before="2" w:line="252" w:lineRule="auto"/>
        <w:ind w:left="1362" w:right="8637"/>
        <w:rPr>
          <w:lang w:val="de-CH"/>
        </w:rPr>
      </w:pPr>
      <w:r w:rsidRPr="008D758C">
        <w:rPr>
          <w:w w:val="105"/>
          <w:lang w:val="de-CH"/>
        </w:rPr>
        <w:t xml:space="preserve">CH-1007 Lausanne </w:t>
      </w:r>
      <w:proofErr w:type="spellStart"/>
      <w:r w:rsidRPr="008D758C">
        <w:rPr>
          <w:w w:val="105"/>
          <w:lang w:val="de-CH"/>
        </w:rPr>
        <w:t>Switzerland</w:t>
      </w:r>
      <w:proofErr w:type="spellEnd"/>
    </w:p>
    <w:p w14:paraId="2CF44F44" w14:textId="77777777" w:rsidR="0029647E" w:rsidRPr="008D758C" w:rsidRDefault="004B5D53">
      <w:pPr>
        <w:pStyle w:val="Plattetekst"/>
        <w:spacing w:before="2"/>
        <w:ind w:left="1362"/>
        <w:rPr>
          <w:lang w:val="de-CH"/>
        </w:rPr>
      </w:pPr>
      <w:r w:rsidRPr="008D758C">
        <w:rPr>
          <w:w w:val="105"/>
          <w:lang w:val="de-CH"/>
        </w:rPr>
        <w:t>Tel: +41 21 345 10 70</w:t>
      </w:r>
    </w:p>
    <w:p w14:paraId="3391B680" w14:textId="77777777" w:rsidR="0029647E" w:rsidRPr="008D758C" w:rsidRDefault="004B5D53">
      <w:pPr>
        <w:pStyle w:val="Plattetekst"/>
        <w:spacing w:before="12"/>
        <w:ind w:left="1362"/>
        <w:rPr>
          <w:lang w:val="de-CH"/>
        </w:rPr>
      </w:pPr>
      <w:r w:rsidRPr="008D758C">
        <w:rPr>
          <w:w w:val="105"/>
          <w:lang w:val="de-CH"/>
        </w:rPr>
        <w:t>Fax: +41 21 345 10 77</w:t>
      </w:r>
    </w:p>
    <w:p w14:paraId="78131B52" w14:textId="77777777" w:rsidR="0029647E" w:rsidRPr="008D758C" w:rsidRDefault="00000000">
      <w:pPr>
        <w:pStyle w:val="Plattetekst"/>
        <w:spacing w:before="12" w:line="252" w:lineRule="auto"/>
        <w:ind w:left="1362" w:right="9289"/>
        <w:rPr>
          <w:lang w:val="de-CH"/>
        </w:rPr>
      </w:pPr>
      <w:hyperlink r:id="rId10">
        <w:r w:rsidR="004B5D53" w:rsidRPr="008D758C">
          <w:rPr>
            <w:w w:val="105"/>
            <w:lang w:val="de-CH"/>
          </w:rPr>
          <w:t>www.fai.org</w:t>
        </w:r>
      </w:hyperlink>
      <w:r w:rsidR="004B5D53" w:rsidRPr="008D758C">
        <w:rPr>
          <w:w w:val="105"/>
          <w:lang w:val="de-CH"/>
        </w:rPr>
        <w:t xml:space="preserve"> </w:t>
      </w:r>
      <w:hyperlink r:id="rId11">
        <w:r w:rsidR="004B5D53" w:rsidRPr="008D758C">
          <w:rPr>
            <w:w w:val="105"/>
            <w:lang w:val="de-CH"/>
          </w:rPr>
          <w:t>info@fai.org</w:t>
        </w:r>
      </w:hyperlink>
    </w:p>
    <w:sectPr w:rsidR="0029647E" w:rsidRPr="008D758C">
      <w:footerReference w:type="default" r:id="rId12"/>
      <w:pgSz w:w="11910" w:h="16840"/>
      <w:pgMar w:top="1580" w:right="80" w:bottom="1260" w:left="80" w:header="0" w:footer="10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AA914" w14:textId="77777777" w:rsidR="000E71A9" w:rsidRDefault="000E71A9">
      <w:r>
        <w:separator/>
      </w:r>
    </w:p>
  </w:endnote>
  <w:endnote w:type="continuationSeparator" w:id="0">
    <w:p w14:paraId="7C4D9E73" w14:textId="77777777" w:rsidR="000E71A9" w:rsidRDefault="000E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1590" w14:textId="1CA7F872" w:rsidR="0029647E" w:rsidRDefault="00202386">
    <w:pPr>
      <w:pStyle w:val="Plattetekst"/>
      <w:spacing w:line="14" w:lineRule="auto"/>
      <w:rPr>
        <w:sz w:val="20"/>
      </w:rPr>
    </w:pPr>
    <w:r>
      <w:rPr>
        <w:noProof/>
      </w:rPr>
      <mc:AlternateContent>
        <mc:Choice Requires="wps">
          <w:drawing>
            <wp:anchor distT="0" distB="0" distL="114300" distR="114300" simplePos="0" relativeHeight="487528960" behindDoc="1" locked="0" layoutInCell="1" allowOverlap="1" wp14:anchorId="56CFDBCC" wp14:editId="7E1592A6">
              <wp:simplePos x="0" y="0"/>
              <wp:positionH relativeFrom="page">
                <wp:posOffset>1350645</wp:posOffset>
              </wp:positionH>
              <wp:positionV relativeFrom="page">
                <wp:posOffset>9869170</wp:posOffset>
              </wp:positionV>
              <wp:extent cx="4159885" cy="2768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88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8BF43" w14:textId="77777777" w:rsidR="0029647E" w:rsidRDefault="004B5D53">
                          <w:pPr>
                            <w:spacing w:before="14"/>
                            <w:ind w:left="20"/>
                            <w:rPr>
                              <w:sz w:val="14"/>
                            </w:rPr>
                          </w:pPr>
                          <w:r>
                            <w:rPr>
                              <w:sz w:val="14"/>
                            </w:rPr>
                            <w:t>FAI – FEDERATION AERONAUTIQUE INTERNATIONALE – THE WORLD AIR SPORTS FEDERATION</w:t>
                          </w:r>
                        </w:p>
                        <w:p w14:paraId="1A5E4F46" w14:textId="3002DD0E" w:rsidR="0029647E" w:rsidRDefault="000D293C">
                          <w:pPr>
                            <w:spacing w:before="79"/>
                            <w:ind w:left="20"/>
                            <w:rPr>
                              <w:sz w:val="14"/>
                            </w:rPr>
                          </w:pPr>
                          <w:r>
                            <w:rPr>
                              <w:sz w:val="14"/>
                            </w:rPr>
                            <w:t>AGENDA-SCORING-WG-202</w:t>
                          </w:r>
                          <w:r w:rsidR="00DE61EB">
                            <w:rPr>
                              <w:sz w:val="1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FDBCC" id="_x0000_t202" coordsize="21600,21600" o:spt="202" path="m,l,21600r21600,l21600,xe">
              <v:stroke joinstyle="miter"/>
              <v:path gradientshapeok="t" o:connecttype="rect"/>
            </v:shapetype>
            <v:shape id="Text Box 2" o:spid="_x0000_s1026" type="#_x0000_t202" style="position:absolute;margin-left:106.35pt;margin-top:777.1pt;width:327.55pt;height:21.8pt;z-index:-1578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A21wEAAJEDAAAOAAAAZHJzL2Uyb0RvYy54bWysU9uO0zAQfUfiHyy/07QVW0rUdLXsahHS&#10;wiItfMDEsZOIxGPGbpPy9YydpsvlDfFijcfj43POjHfXY9+Joybfoi3karGUQluFVWvrQn79cv9q&#10;K4UPYCvo0OpCnrSX1/uXL3aDy/UaG+wqTYJBrM8HV8gmBJdnmVeN7sEv0GnLhwaph8BbqrOKYGD0&#10;vsvWy+UmG5AqR6i095y9mw7lPuEbo1V4NMbrILpCMreQVkprGddsv4O8JnBNq8404B9Y9NBafvQC&#10;dQcBxIHav6D6VhF6NGGhsM/QmFbppIHVrJZ/qHlqwOmkhc3x7mKT/3+w6tPxyX0mEcZ3OHIDkwjv&#10;HlB988LibQO21jdEODQaKn54FS3LBufz89Votc99BCmHj1hxk+EQMAGNhvroCusUjM4NOF1M12MQ&#10;ipOvV1dvt9srKRSfrd9stpvUlQzy+bYjH95r7EUMCknc1IQOxwcfIhvI55L4mMX7tutSYzv7W4IL&#10;Yyaxj4Qn6mEsR66OKkqsTqyDcJoTnmsOGqQfUgw8I4X03w9AWorug2Uv4kDNAc1BOQdgFV8tZJBi&#10;Cm/DNHgHR23dMPLktsUb9su0ScozizNP7ntSeJ7ROFi/7lPV80/a/wQAAP//AwBQSwMEFAAGAAgA&#10;AAAhAPpH/n/hAAAADQEAAA8AAABkcnMvZG93bnJldi54bWxMj0FPwzAMhe9I/IfIk7ixdBXrtq7p&#10;NCE4ISG6cuCYtl4brXFKk23l3+Od4Gb7PT1/L9tNthcXHL1xpGAxj0Ag1a4x1Cr4LF8f1yB80NTo&#10;3hEq+EEPu/z+LtNp465U4OUQWsEh5FOtoAthSKX0dYdW+7kbkFg7utHqwOvYymbUVw63vYyjKJFW&#10;G+IPnR7wucP6dDhbBfsvKl7M93v1URwLU5abiN6Sk1IPs2m/BRFwCn9muOEzOuTMVLkzNV70CuJF&#10;vGIrC8vlUwyCLetkxW2q22nDk8wz+b9F/gsAAP//AwBQSwECLQAUAAYACAAAACEAtoM4kv4AAADh&#10;AQAAEwAAAAAAAAAAAAAAAAAAAAAAW0NvbnRlbnRfVHlwZXNdLnhtbFBLAQItABQABgAIAAAAIQA4&#10;/SH/1gAAAJQBAAALAAAAAAAAAAAAAAAAAC8BAABfcmVscy8ucmVsc1BLAQItABQABgAIAAAAIQCX&#10;26A21wEAAJEDAAAOAAAAAAAAAAAAAAAAAC4CAABkcnMvZTJvRG9jLnhtbFBLAQItABQABgAIAAAA&#10;IQD6R/5/4QAAAA0BAAAPAAAAAAAAAAAAAAAAADEEAABkcnMvZG93bnJldi54bWxQSwUGAAAAAAQA&#10;BADzAAAAPwUAAAAA&#10;" filled="f" stroked="f">
              <v:textbox inset="0,0,0,0">
                <w:txbxContent>
                  <w:p w14:paraId="72C8BF43" w14:textId="77777777" w:rsidR="0029647E" w:rsidRDefault="004B5D53">
                    <w:pPr>
                      <w:spacing w:before="14"/>
                      <w:ind w:left="20"/>
                      <w:rPr>
                        <w:sz w:val="14"/>
                      </w:rPr>
                    </w:pPr>
                    <w:r>
                      <w:rPr>
                        <w:sz w:val="14"/>
                      </w:rPr>
                      <w:t>FAI – FEDERATION AERONAUTIQUE INTERNATIONALE – THE WORLD AIR SPORTS FEDERATION</w:t>
                    </w:r>
                  </w:p>
                  <w:p w14:paraId="1A5E4F46" w14:textId="3002DD0E" w:rsidR="0029647E" w:rsidRDefault="000D293C">
                    <w:pPr>
                      <w:spacing w:before="79"/>
                      <w:ind w:left="20"/>
                      <w:rPr>
                        <w:sz w:val="14"/>
                      </w:rPr>
                    </w:pPr>
                    <w:r>
                      <w:rPr>
                        <w:sz w:val="14"/>
                      </w:rPr>
                      <w:t>AGENDA-SCORING-WG-202</w:t>
                    </w:r>
                    <w:r w:rsidR="00DE61EB">
                      <w:rPr>
                        <w:sz w:val="14"/>
                      </w:rPr>
                      <w:t>3</w:t>
                    </w:r>
                  </w:p>
                </w:txbxContent>
              </v:textbox>
              <w10:wrap anchorx="page" anchory="page"/>
            </v:shape>
          </w:pict>
        </mc:Fallback>
      </mc:AlternateContent>
    </w:r>
    <w:r>
      <w:rPr>
        <w:noProof/>
      </w:rPr>
      <mc:AlternateContent>
        <mc:Choice Requires="wps">
          <w:drawing>
            <wp:anchor distT="0" distB="0" distL="114300" distR="114300" simplePos="0" relativeHeight="487529472" behindDoc="1" locked="0" layoutInCell="1" allowOverlap="1" wp14:anchorId="7F3015FE" wp14:editId="69E12AC4">
              <wp:simplePos x="0" y="0"/>
              <wp:positionH relativeFrom="page">
                <wp:posOffset>920115</wp:posOffset>
              </wp:positionH>
              <wp:positionV relativeFrom="page">
                <wp:posOffset>9944100</wp:posOffset>
              </wp:positionV>
              <wp:extent cx="14605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0F20E" w14:textId="77777777" w:rsidR="0029647E" w:rsidRDefault="004B5D53">
                          <w:pPr>
                            <w:pStyle w:val="Plattetekst"/>
                            <w:spacing w:before="20"/>
                            <w:ind w:left="60"/>
                          </w:pPr>
                          <w:r>
                            <w:fldChar w:fldCharType="begin"/>
                          </w:r>
                          <w:r>
                            <w:rPr>
                              <w:color w:val="01A3FF"/>
                              <w:w w:val="103"/>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015FE" id="Text Box 1" o:spid="_x0000_s1027" type="#_x0000_t202" style="position:absolute;margin-left:72.45pt;margin-top:783pt;width:11.5pt;height:13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cyQ1gEAAJcDAAAOAAAAZHJzL2Uyb0RvYy54bWysU9tu2zAMfR+wfxD0vtgp1mAw4hRdiw4D&#10;ugvQ7QNkWbaF2aJGKrGzrx8l2+kub8NeBEqUDs85pPY309CLk0Gy4Eq53eRSGKehtq4t5dcvD6/e&#10;SEFBuVr14Ewpz4bkzeHli/3oC3MFHfS1QcEgjorRl7ILwRdZRrozg6INeOM42QAOKvAW26xGNTL6&#10;0GdXeb7LRsDaI2hDxKf3c1IeEn7TGB0+NQ2ZIPpSMreQVkxrFdfssFdFi8p3Vi801D+wGJR1XPQC&#10;da+CEke0f0ENViMQNGGjYcigaaw2SQOr2eZ/qHnqlDdJC5tD/mIT/T9Y/fH05D+jCNNbmLiBSQT5&#10;R9DfSDi465RrzS0ijJ1RNRfeRsuy0VOxPI1WU0ERpBo/QM1NVscACWhqcIiusE7B6NyA88V0MwWh&#10;Y8nXu/yaM5pT2931Nk9NyVSxPvZI4Z2BQcSglMg9TeDq9EghklHFeiXWcvBg+z71tXe/HfDFeJLI&#10;R74z8zBVk7D1oixqqaA+sxqEeVp4ujnoAH9IMfKklJK+HxUaKfr3jh2JY7UGuAbVGiin+WkpgxRz&#10;eBfm8Tt6tG3HyLPnDm7ZtcYmRc8sFrrc/SR0mdQ4Xr/u063n/3T4CQAA//8DAFBLAwQUAAYACAAA&#10;ACEAZrruCd4AAAANAQAADwAAAGRycy9kb3ducmV2LnhtbExPy07DMBC8I/EP1iJxo3arEkgap6oQ&#10;nJAQaThwdGI3sRqvQ+y24e/ZnOht56HZmXw7uZ6dzRisRwnLhQBmsPHaYivhq3p7eAYWokKteo9G&#10;wq8JsC1ub3KVaX/B0pz3sWUUgiFTEroYh4zz0HTGqbDwg0HSDn50KhIcW65HdaFw1/OVEAl3yiJ9&#10;6NRgXjrTHPcnJ2H3jeWr/fmoP8tDaasqFfieHKW8v5t2G2DRTPHfDHN9qg4Fdar9CXVgPeH1OiUr&#10;HY9JQqtmS/JEVD1T6UoAL3J+vaL4AwAA//8DAFBLAQItABQABgAIAAAAIQC2gziS/gAAAOEBAAAT&#10;AAAAAAAAAAAAAAAAAAAAAABbQ29udGVudF9UeXBlc10ueG1sUEsBAi0AFAAGAAgAAAAhADj9If/W&#10;AAAAlAEAAAsAAAAAAAAAAAAAAAAALwEAAF9yZWxzLy5yZWxzUEsBAi0AFAAGAAgAAAAhAH3BzJDW&#10;AQAAlwMAAA4AAAAAAAAAAAAAAAAALgIAAGRycy9lMm9Eb2MueG1sUEsBAi0AFAAGAAgAAAAhAGa6&#10;7gneAAAADQEAAA8AAAAAAAAAAAAAAAAAMAQAAGRycy9kb3ducmV2LnhtbFBLBQYAAAAABAAEAPMA&#10;AAA7BQAAAAA=&#10;" filled="f" stroked="f">
              <v:textbox inset="0,0,0,0">
                <w:txbxContent>
                  <w:p w14:paraId="2B70F20E" w14:textId="77777777" w:rsidR="0029647E" w:rsidRDefault="004B5D53">
                    <w:pPr>
                      <w:pStyle w:val="Plattetekst"/>
                      <w:spacing w:before="20"/>
                      <w:ind w:left="60"/>
                    </w:pPr>
                    <w:r>
                      <w:fldChar w:fldCharType="begin"/>
                    </w:r>
                    <w:r>
                      <w:rPr>
                        <w:color w:val="01A3FF"/>
                        <w:w w:val="103"/>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9BC17" w14:textId="77777777" w:rsidR="000E71A9" w:rsidRDefault="000E71A9">
      <w:r>
        <w:separator/>
      </w:r>
    </w:p>
  </w:footnote>
  <w:footnote w:type="continuationSeparator" w:id="0">
    <w:p w14:paraId="270DF08F" w14:textId="77777777" w:rsidR="000E71A9" w:rsidRDefault="000E7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007"/>
    <w:multiLevelType w:val="multilevel"/>
    <w:tmpl w:val="A8B25C46"/>
    <w:lvl w:ilvl="0">
      <w:start w:val="1"/>
      <w:numFmt w:val="decimal"/>
      <w:lvlText w:val="%1"/>
      <w:lvlJc w:val="left"/>
      <w:pPr>
        <w:ind w:left="2208" w:hanging="851"/>
      </w:pPr>
      <w:rPr>
        <w:rFonts w:ascii="Arial" w:eastAsia="Arial" w:hAnsi="Arial" w:cs="Arial" w:hint="default"/>
        <w:b/>
        <w:bCs/>
        <w:color w:val="00B0F0"/>
        <w:spacing w:val="-5"/>
        <w:w w:val="100"/>
        <w:sz w:val="24"/>
        <w:szCs w:val="24"/>
        <w:lang w:val="en-US" w:eastAsia="en-US" w:bidi="ar-SA"/>
      </w:rPr>
    </w:lvl>
    <w:lvl w:ilvl="1">
      <w:start w:val="1"/>
      <w:numFmt w:val="decimal"/>
      <w:lvlText w:val="%1.%2"/>
      <w:lvlJc w:val="left"/>
      <w:pPr>
        <w:ind w:left="3343" w:hanging="851"/>
      </w:pPr>
      <w:rPr>
        <w:rFonts w:ascii="Arial" w:eastAsia="Arial" w:hAnsi="Arial" w:cs="Arial" w:hint="default"/>
        <w:color w:val="00B0F0"/>
        <w:spacing w:val="0"/>
        <w:w w:val="103"/>
        <w:sz w:val="19"/>
        <w:szCs w:val="19"/>
        <w:lang w:val="en-US" w:eastAsia="en-US" w:bidi="ar-SA"/>
      </w:rPr>
    </w:lvl>
    <w:lvl w:ilvl="2">
      <w:numFmt w:val="bullet"/>
      <w:lvlText w:val="•"/>
      <w:lvlJc w:val="left"/>
      <w:pPr>
        <w:ind w:left="4273" w:hanging="851"/>
      </w:pPr>
      <w:rPr>
        <w:rFonts w:hint="default"/>
        <w:lang w:val="en-US" w:eastAsia="en-US" w:bidi="ar-SA"/>
      </w:rPr>
    </w:lvl>
    <w:lvl w:ilvl="3">
      <w:numFmt w:val="bullet"/>
      <w:lvlText w:val="•"/>
      <w:lvlJc w:val="left"/>
      <w:pPr>
        <w:ind w:left="5207" w:hanging="851"/>
      </w:pPr>
      <w:rPr>
        <w:rFonts w:hint="default"/>
        <w:lang w:val="en-US" w:eastAsia="en-US" w:bidi="ar-SA"/>
      </w:rPr>
    </w:lvl>
    <w:lvl w:ilvl="4">
      <w:numFmt w:val="bullet"/>
      <w:lvlText w:val="•"/>
      <w:lvlJc w:val="left"/>
      <w:pPr>
        <w:ind w:left="6141" w:hanging="851"/>
      </w:pPr>
      <w:rPr>
        <w:rFonts w:hint="default"/>
        <w:lang w:val="en-US" w:eastAsia="en-US" w:bidi="ar-SA"/>
      </w:rPr>
    </w:lvl>
    <w:lvl w:ilvl="5">
      <w:numFmt w:val="bullet"/>
      <w:lvlText w:val="•"/>
      <w:lvlJc w:val="left"/>
      <w:pPr>
        <w:ind w:left="7075" w:hanging="851"/>
      </w:pPr>
      <w:rPr>
        <w:rFonts w:hint="default"/>
        <w:lang w:val="en-US" w:eastAsia="en-US" w:bidi="ar-SA"/>
      </w:rPr>
    </w:lvl>
    <w:lvl w:ilvl="6">
      <w:numFmt w:val="bullet"/>
      <w:lvlText w:val="•"/>
      <w:lvlJc w:val="left"/>
      <w:pPr>
        <w:ind w:left="8009" w:hanging="851"/>
      </w:pPr>
      <w:rPr>
        <w:rFonts w:hint="default"/>
        <w:lang w:val="en-US" w:eastAsia="en-US" w:bidi="ar-SA"/>
      </w:rPr>
    </w:lvl>
    <w:lvl w:ilvl="7">
      <w:numFmt w:val="bullet"/>
      <w:lvlText w:val="•"/>
      <w:lvlJc w:val="left"/>
      <w:pPr>
        <w:ind w:left="8943" w:hanging="851"/>
      </w:pPr>
      <w:rPr>
        <w:rFonts w:hint="default"/>
        <w:lang w:val="en-US" w:eastAsia="en-US" w:bidi="ar-SA"/>
      </w:rPr>
    </w:lvl>
    <w:lvl w:ilvl="8">
      <w:numFmt w:val="bullet"/>
      <w:lvlText w:val="•"/>
      <w:lvlJc w:val="left"/>
      <w:pPr>
        <w:ind w:left="9877" w:hanging="851"/>
      </w:pPr>
      <w:rPr>
        <w:rFonts w:hint="default"/>
        <w:lang w:val="en-US" w:eastAsia="en-US" w:bidi="ar-SA"/>
      </w:rPr>
    </w:lvl>
  </w:abstractNum>
  <w:num w:numId="1" w16cid:durableId="1111630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7E"/>
    <w:rsid w:val="000D293C"/>
    <w:rsid w:val="000E71A9"/>
    <w:rsid w:val="00202386"/>
    <w:rsid w:val="00231C15"/>
    <w:rsid w:val="0029647E"/>
    <w:rsid w:val="00460B14"/>
    <w:rsid w:val="004B5D53"/>
    <w:rsid w:val="005C79EE"/>
    <w:rsid w:val="008D758C"/>
    <w:rsid w:val="009720F2"/>
    <w:rsid w:val="00AD118F"/>
    <w:rsid w:val="00CF7D45"/>
    <w:rsid w:val="00DB52BD"/>
    <w:rsid w:val="00DD6C23"/>
    <w:rsid w:val="00DE61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AAF54"/>
  <w15:docId w15:val="{260E81C5-312E-454B-B86B-1103D928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rPr>
  </w:style>
  <w:style w:type="paragraph" w:styleId="Kop1">
    <w:name w:val="heading 1"/>
    <w:basedOn w:val="Standaard"/>
    <w:uiPriority w:val="9"/>
    <w:qFormat/>
    <w:pPr>
      <w:ind w:left="2208" w:hanging="852"/>
      <w:outlineLvl w:val="0"/>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9"/>
      <w:szCs w:val="19"/>
    </w:rPr>
  </w:style>
  <w:style w:type="paragraph" w:styleId="Titel">
    <w:name w:val="Title"/>
    <w:basedOn w:val="Standaard"/>
    <w:uiPriority w:val="10"/>
    <w:qFormat/>
    <w:pPr>
      <w:spacing w:before="89"/>
      <w:ind w:left="1357"/>
    </w:pPr>
    <w:rPr>
      <w:b/>
      <w:bCs/>
      <w:sz w:val="36"/>
      <w:szCs w:val="36"/>
    </w:rPr>
  </w:style>
  <w:style w:type="paragraph" w:styleId="Lijstalinea">
    <w:name w:val="List Paragraph"/>
    <w:basedOn w:val="Standaard"/>
    <w:uiPriority w:val="1"/>
    <w:qFormat/>
    <w:pPr>
      <w:ind w:left="3343" w:hanging="852"/>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0D293C"/>
    <w:pPr>
      <w:tabs>
        <w:tab w:val="center" w:pos="4680"/>
        <w:tab w:val="right" w:pos="9360"/>
      </w:tabs>
    </w:pPr>
  </w:style>
  <w:style w:type="character" w:customStyle="1" w:styleId="KoptekstChar">
    <w:name w:val="Koptekst Char"/>
    <w:basedOn w:val="Standaardalinea-lettertype"/>
    <w:link w:val="Koptekst"/>
    <w:uiPriority w:val="99"/>
    <w:rsid w:val="000D293C"/>
    <w:rPr>
      <w:rFonts w:ascii="Arial" w:eastAsia="Arial" w:hAnsi="Arial" w:cs="Arial"/>
    </w:rPr>
  </w:style>
  <w:style w:type="paragraph" w:styleId="Voettekst">
    <w:name w:val="footer"/>
    <w:basedOn w:val="Standaard"/>
    <w:link w:val="VoettekstChar"/>
    <w:uiPriority w:val="99"/>
    <w:unhideWhenUsed/>
    <w:rsid w:val="000D293C"/>
    <w:pPr>
      <w:tabs>
        <w:tab w:val="center" w:pos="4680"/>
        <w:tab w:val="right" w:pos="9360"/>
      </w:tabs>
    </w:pPr>
  </w:style>
  <w:style w:type="character" w:customStyle="1" w:styleId="VoettekstChar">
    <w:name w:val="Voettekst Char"/>
    <w:basedOn w:val="Standaardalinea-lettertype"/>
    <w:link w:val="Voettekst"/>
    <w:uiPriority w:val="99"/>
    <w:rsid w:val="000D293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723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fai.org" TargetMode="External"/><Relationship Id="rId5" Type="http://schemas.openxmlformats.org/officeDocument/2006/relationships/footnotes" Target="footnotes.xml"/><Relationship Id="rId10" Type="http://schemas.openxmlformats.org/officeDocument/2006/relationships/hyperlink" Target="http://www.fai.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179</Words>
  <Characters>989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Pellegrom</dc:creator>
  <cp:lastModifiedBy>Erwin Pellegrom</cp:lastModifiedBy>
  <cp:revision>6</cp:revision>
  <dcterms:created xsi:type="dcterms:W3CDTF">2020-12-30T06:59:00Z</dcterms:created>
  <dcterms:modified xsi:type="dcterms:W3CDTF">2022-12-24T09:51:00Z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2020-12-29T00:00:00Z</vt:filetime>
  </property>
</Properties>
</file>