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2092053B" w:rsidR="00CB1A25" w:rsidRPr="00CC2AE6" w:rsidRDefault="00DE51BE" w:rsidP="00CC2AE6">
      <w:pPr>
        <w:pStyle w:val="Heading1"/>
      </w:pPr>
      <w:r>
        <w:t xml:space="preserve">Para-Ski </w:t>
      </w:r>
      <w:r w:rsidR="00CB1A25" w:rsidRPr="00CC2AE6">
        <w:t>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535DA2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535DA2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535DA2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535DA2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325EFA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325EFA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325EFA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B66C7C">
        <w:tc>
          <w:tcPr>
            <w:tcW w:w="437" w:type="dxa"/>
          </w:tcPr>
          <w:p w14:paraId="4A394015" w14:textId="77777777" w:rsidR="00E63C3B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15C33EF" w14:textId="2CB360C4" w:rsidR="00E63C3B" w:rsidRPr="004C2BB6" w:rsidRDefault="00E63C3B" w:rsidP="00535DA2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B66C7C">
        <w:tc>
          <w:tcPr>
            <w:tcW w:w="437" w:type="dxa"/>
          </w:tcPr>
          <w:p w14:paraId="6E4A46EE" w14:textId="77502A06" w:rsidR="00E63C3B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28FF9B8" w14:textId="69695BEC" w:rsidR="00E63C3B" w:rsidRPr="004C2BB6" w:rsidRDefault="00E63C3B" w:rsidP="00535DA2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681CFCF9" w14:textId="77777777" w:rsidR="00B66C7C" w:rsidRDefault="00B66C7C" w:rsidP="00B66C7C">
      <w:pPr>
        <w:pStyle w:val="Heading2"/>
      </w:pPr>
      <w:r>
        <w:lastRenderedPageBreak/>
        <w:t>Software</w:t>
      </w:r>
    </w:p>
    <w:p w14:paraId="3B21D4B8" w14:textId="77777777" w:rsidR="00B66C7C" w:rsidRDefault="00B66C7C" w:rsidP="00B66C7C">
      <w:pPr>
        <w:pStyle w:val="Heading4"/>
      </w:pPr>
      <w:r>
        <w:t xml:space="preserve">Specialised Software that the system must include in order to score the discipline.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B66C7C" w:rsidRPr="004C2BB6" w14:paraId="0942BA29" w14:textId="77777777" w:rsidTr="00E671DF">
        <w:tc>
          <w:tcPr>
            <w:tcW w:w="7887" w:type="dxa"/>
            <w:tcBorders>
              <w:bottom w:val="single" w:sz="4" w:space="0" w:color="auto"/>
            </w:tcBorders>
          </w:tcPr>
          <w:p w14:paraId="1BEA5EC7" w14:textId="77777777" w:rsidR="00B66C7C" w:rsidRPr="004C2BB6" w:rsidRDefault="00325EFA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206458575"/>
                <w:placeholder>
                  <w:docPart w:val="1A8BCD637B344FB587E399D2E2B835C2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rPr>
                    <w:rStyle w:val="PlaceholderText"/>
                  </w:rPr>
                  <w:t xml:space="preserve"> Software Component required to operate</w:t>
                </w:r>
              </w:sdtContent>
            </w:sdt>
          </w:p>
        </w:tc>
      </w:tr>
      <w:tr w:rsidR="00B66C7C" w:rsidRPr="004C2BB6" w14:paraId="09C84690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FEC5D68" w14:textId="77777777" w:rsidR="00B66C7C" w:rsidRPr="004C2BB6" w:rsidRDefault="00325EFA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336968035"/>
                <w:placeholder>
                  <w:docPart w:val="10921E882CBE42EBAD710D3C324F959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t xml:space="preserve"> </w:t>
                </w:r>
                <w:r w:rsidR="00B66C7C">
                  <w:rPr>
                    <w:rStyle w:val="PlaceholderText"/>
                  </w:rPr>
                  <w:t>Software Component required to operate</w:t>
                </w:r>
              </w:sdtContent>
            </w:sdt>
          </w:p>
        </w:tc>
      </w:tr>
      <w:tr w:rsidR="00B66C7C" w:rsidRPr="004C2BB6" w14:paraId="4EA05460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347A561" w14:textId="77777777" w:rsidR="00B66C7C" w:rsidRPr="004C2BB6" w:rsidRDefault="00325EFA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586341390"/>
                <w:placeholder>
                  <w:docPart w:val="40167324A8954382A2A1B4A9DCC54C7C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t xml:space="preserve"> </w:t>
                </w:r>
                <w:r w:rsidR="00B66C7C">
                  <w:rPr>
                    <w:rStyle w:val="PlaceholderText"/>
                  </w:rPr>
                  <w:t>Software Component required to operate</w:t>
                </w:r>
              </w:sdtContent>
            </w:sdt>
          </w:p>
        </w:tc>
      </w:tr>
    </w:tbl>
    <w:p w14:paraId="0E3FB56C" w14:textId="2512D7E3" w:rsidR="009C51AB" w:rsidRDefault="009C51AB" w:rsidP="005832ED">
      <w:pPr>
        <w:pStyle w:val="Heading2"/>
      </w:pPr>
      <w:r>
        <w:t>Hardware</w:t>
      </w:r>
    </w:p>
    <w:p w14:paraId="0349E365" w14:textId="77777777" w:rsidR="00561493" w:rsidRDefault="009C51AB" w:rsidP="00561493">
      <w:pPr>
        <w:pStyle w:val="Heading4"/>
      </w:pPr>
      <w:r>
        <w:t>Specialised hardware that the system must include</w:t>
      </w:r>
      <w:r w:rsidR="00CC2AE6">
        <w:t xml:space="preserve"> in order to score the discipline</w:t>
      </w:r>
      <w:r>
        <w:t xml:space="preserve">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561493" w:rsidRPr="004C2BB6" w14:paraId="42817804" w14:textId="77777777" w:rsidTr="00561493">
        <w:tc>
          <w:tcPr>
            <w:tcW w:w="7887" w:type="dxa"/>
            <w:tcBorders>
              <w:bottom w:val="single" w:sz="4" w:space="0" w:color="auto"/>
            </w:tcBorders>
          </w:tcPr>
          <w:p w14:paraId="1B12FD05" w14:textId="77777777" w:rsidR="00561493" w:rsidRPr="004C2BB6" w:rsidRDefault="00325EFA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1991627904"/>
                <w:placeholder>
                  <w:docPart w:val="A9EDF87B178A4A46A741B620C5ED11E9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 xml:space="preserve"> Hardware Component required to operate</w:t>
                </w:r>
              </w:sdtContent>
            </w:sdt>
          </w:p>
        </w:tc>
      </w:tr>
      <w:tr w:rsidR="00561493" w:rsidRPr="004C2BB6" w14:paraId="43436E4E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7BE60B10" w14:textId="77777777" w:rsidR="00561493" w:rsidRPr="004C2BB6" w:rsidRDefault="00325EFA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535635365"/>
                <w:placeholder>
                  <w:docPart w:val="53B6AA79AEFE454BAA61A39B7048FFF1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  <w:tr w:rsidR="00561493" w:rsidRPr="004C2BB6" w14:paraId="436CFB54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0CEB8C2B" w14:textId="77777777" w:rsidR="00561493" w:rsidRPr="004C2BB6" w:rsidRDefault="00325EFA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926757732"/>
                <w:placeholder>
                  <w:docPart w:val="DC6A3B1BBF1B4652AEDA107C09B38AB7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</w:tbl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E298F24" w:rsidR="009C51AB" w:rsidRDefault="009C51AB" w:rsidP="005E7E83">
      <w:pPr>
        <w:pStyle w:val="Heading4"/>
      </w:pPr>
      <w:r>
        <w:t xml:space="preserve">Technical criteria include calibration methods, margins for error, etc. that are </w:t>
      </w:r>
      <w:r w:rsidRPr="00B66C7C">
        <w:rPr>
          <w:b/>
          <w:bCs/>
        </w:rPr>
        <w:t>not</w:t>
      </w:r>
      <w:r>
        <w:t xml:space="preserve">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561493" w:rsidRPr="004C2BB6" w14:paraId="403204A8" w14:textId="77777777" w:rsidTr="00535DA2">
        <w:tc>
          <w:tcPr>
            <w:tcW w:w="437" w:type="dxa"/>
          </w:tcPr>
          <w:p w14:paraId="3385A2C6" w14:textId="77777777" w:rsidR="00561493" w:rsidRPr="004C2BB6" w:rsidRDefault="00325EFA" w:rsidP="00535DA2">
            <w:pPr>
              <w:spacing w:after="0"/>
            </w:pPr>
            <w:sdt>
              <w:sdtPr>
                <w:rPr>
                  <w:b/>
                  <w:bCs/>
                </w:rPr>
                <w:id w:val="189038840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28C24732" w14:textId="3FD57F0C" w:rsidR="00561493" w:rsidRPr="004C2BB6" w:rsidRDefault="00695AC3" w:rsidP="00535DA2">
            <w:pPr>
              <w:spacing w:after="0"/>
            </w:pPr>
            <w:r w:rsidRPr="00641B8B">
              <w:rPr>
                <w:highlight w:val="lightGray"/>
              </w:rPr>
              <w:t xml:space="preserve">No calibration or margins for error </w:t>
            </w:r>
            <w:r>
              <w:rPr>
                <w:highlight w:val="lightGray"/>
              </w:rPr>
              <w:t>a</w:t>
            </w:r>
            <w:r w:rsidRPr="00695AC3">
              <w:rPr>
                <w:highlight w:val="lightGray"/>
              </w:rPr>
              <w:t>re applicable to Para-S</w:t>
            </w:r>
            <w:r>
              <w:rPr>
                <w:highlight w:val="lightGray"/>
              </w:rPr>
              <w:t>k</w:t>
            </w:r>
            <w:r w:rsidRPr="00695AC3">
              <w:rPr>
                <w:highlight w:val="lightGray"/>
              </w:rPr>
              <w:t>i</w:t>
            </w:r>
            <w:r>
              <w:t>.</w:t>
            </w:r>
          </w:p>
        </w:tc>
      </w:tr>
    </w:tbl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5E7E83">
      <w:pPr>
        <w:pStyle w:val="Heading4"/>
      </w:pPr>
      <w:r>
        <w:t xml:space="preserve">This applies to disciplines employing a specific model, or calculation that is </w:t>
      </w:r>
      <w:r w:rsidRPr="00B66C7C">
        <w:rPr>
          <w:b/>
          <w:bCs/>
        </w:rPr>
        <w:t>not</w:t>
      </w:r>
      <w:r>
        <w:t xml:space="preserve"> specified in the competition rules.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B66C7C" w:rsidRPr="004C2BB6" w14:paraId="0DF8C959" w14:textId="77777777" w:rsidTr="00535DA2">
        <w:tc>
          <w:tcPr>
            <w:tcW w:w="437" w:type="dxa"/>
          </w:tcPr>
          <w:p w14:paraId="4B39B40B" w14:textId="322E2E60" w:rsidR="00B66C7C" w:rsidRDefault="00325EFA" w:rsidP="00B66C7C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598971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66C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51823A9" w14:textId="40C3EB83" w:rsidR="00B66C7C" w:rsidRDefault="00695AC3" w:rsidP="00B66C7C">
            <w:pPr>
              <w:spacing w:after="0"/>
            </w:pPr>
            <w:r w:rsidRPr="00641B8B">
              <w:rPr>
                <w:highlight w:val="lightGray"/>
              </w:rPr>
              <w:t xml:space="preserve">No </w:t>
            </w:r>
            <w:r>
              <w:rPr>
                <w:highlight w:val="lightGray"/>
              </w:rPr>
              <w:t xml:space="preserve">special calculations are </w:t>
            </w:r>
            <w:r w:rsidRPr="00641B8B">
              <w:rPr>
                <w:highlight w:val="lightGray"/>
              </w:rPr>
              <w:t xml:space="preserve">applicable to </w:t>
            </w:r>
            <w:r w:rsidRPr="00695AC3">
              <w:rPr>
                <w:highlight w:val="lightGray"/>
              </w:rPr>
              <w:t>Para-S</w:t>
            </w:r>
            <w:r>
              <w:rPr>
                <w:highlight w:val="lightGray"/>
              </w:rPr>
              <w:t>k</w:t>
            </w:r>
            <w:r w:rsidRPr="00695AC3">
              <w:rPr>
                <w:highlight w:val="lightGray"/>
              </w:rPr>
              <w:t>i</w:t>
            </w:r>
            <w:r>
              <w:t>.</w:t>
            </w:r>
          </w:p>
          <w:p w14:paraId="7FBCEDB9" w14:textId="77777777" w:rsidR="00B66C7C" w:rsidRDefault="00B66C7C" w:rsidP="00B66C7C">
            <w:pPr>
              <w:spacing w:after="0"/>
            </w:pPr>
          </w:p>
        </w:tc>
      </w:tr>
    </w:tbl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7AB0453E" w:rsidR="00E63C3B" w:rsidRDefault="00E63C3B" w:rsidP="00535DA2">
            <w:pPr>
              <w:spacing w:after="0"/>
            </w:pPr>
          </w:p>
        </w:tc>
      </w:tr>
      <w:tr w:rsidR="00E63C3B" w:rsidRPr="004C2BB6" w14:paraId="09920498" w14:textId="77777777" w:rsidTr="00E63C3B">
        <w:tc>
          <w:tcPr>
            <w:tcW w:w="437" w:type="dxa"/>
          </w:tcPr>
          <w:p w14:paraId="399C99D1" w14:textId="64ABEA53" w:rsidR="00E63C3B" w:rsidRPr="004C2BB6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562200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7C5C7E2" w14:textId="0021B033" w:rsidR="00E63C3B" w:rsidRDefault="00E63C3B" w:rsidP="00535DA2">
            <w:pPr>
              <w:spacing w:after="0"/>
            </w:pPr>
          </w:p>
        </w:tc>
      </w:tr>
      <w:tr w:rsidR="00E63C3B" w:rsidRPr="004C2BB6" w14:paraId="5D496A0F" w14:textId="77777777" w:rsidTr="00E63C3B">
        <w:tc>
          <w:tcPr>
            <w:tcW w:w="437" w:type="dxa"/>
          </w:tcPr>
          <w:p w14:paraId="198576C5" w14:textId="771A1EFF" w:rsidR="00E63C3B" w:rsidRPr="004C2BB6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8732428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2A2E92" w14:textId="27713785" w:rsidR="00E63C3B" w:rsidRDefault="00E63C3B" w:rsidP="00535DA2">
            <w:pPr>
              <w:spacing w:after="0"/>
            </w:pPr>
          </w:p>
        </w:tc>
      </w:tr>
      <w:tr w:rsidR="00E63C3B" w:rsidRPr="004C2BB6" w14:paraId="48BB0154" w14:textId="77777777" w:rsidTr="00E63C3B">
        <w:tc>
          <w:tcPr>
            <w:tcW w:w="437" w:type="dxa"/>
          </w:tcPr>
          <w:p w14:paraId="3B81EE0A" w14:textId="6D2C9C7C" w:rsidR="00E63C3B" w:rsidRPr="004C2BB6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5352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295D28C" w14:textId="3D6BBC7D" w:rsidR="00E63C3B" w:rsidRDefault="00E63C3B" w:rsidP="00E63C3B"/>
        </w:tc>
      </w:tr>
    </w:tbl>
    <w:p w14:paraId="6733E075" w14:textId="198EC1BD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325EFA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494CFFF5" w:rsidR="00E63C3B" w:rsidRDefault="00E63C3B" w:rsidP="00261890">
            <w:pPr>
              <w:spacing w:after="0"/>
            </w:pPr>
            <w:r>
              <w:t xml:space="preserve">Summary score sheets (leader board) by round in order of ranking, </w:t>
            </w:r>
            <w:r w:rsidR="00107446">
              <w:t>showing competitor</w:t>
            </w:r>
            <w:r>
              <w:t xml:space="preserve"> totals</w:t>
            </w:r>
            <w:r w:rsidR="00107446">
              <w:t xml:space="preserve"> for each event and overall</w:t>
            </w:r>
            <w:r>
              <w:t>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325EFA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22476163" w:rsidR="00E63C3B" w:rsidRDefault="00E63C3B" w:rsidP="00261890">
            <w:pPr>
              <w:spacing w:after="0"/>
            </w:pPr>
            <w:r>
              <w:t xml:space="preserve">Individual score sheets per performance showing the </w:t>
            </w:r>
            <w:r w:rsidR="00107446">
              <w:t xml:space="preserve">raw, measured performance </w:t>
            </w:r>
            <w:r>
              <w:t xml:space="preserve">of each </w:t>
            </w:r>
            <w:r w:rsidR="00107446">
              <w:t xml:space="preserve">competitor the </w:t>
            </w:r>
            <w:r>
              <w:t>penalties</w:t>
            </w:r>
            <w:r w:rsidR="00107446">
              <w:t xml:space="preserve"> collected and the resulting calculated result</w:t>
            </w:r>
            <w:r>
              <w:t>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325EFA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535DA2">
        <w:tc>
          <w:tcPr>
            <w:tcW w:w="437" w:type="dxa"/>
          </w:tcPr>
          <w:p w14:paraId="392B33FB" w14:textId="22168744" w:rsidR="00261890" w:rsidRPr="008A052F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1634A00B" w:rsidR="00261890" w:rsidRDefault="00261890" w:rsidP="00E63C3B">
            <w:r>
              <w:t xml:space="preserve">The system can use the scores from the full/main event to produce results and rankings for a subset of </w:t>
            </w:r>
            <w:r w:rsidR="00107446">
              <w:t>competitors</w:t>
            </w:r>
            <w:r>
              <w:t>, e.g., produce the Continental Championships rankings from the World Cup scores</w:t>
            </w:r>
            <w:r w:rsidR="00DE51BE">
              <w:t>, or Junior ranking from total ranking</w:t>
            </w:r>
            <w:r>
              <w:t>.</w:t>
            </w:r>
          </w:p>
        </w:tc>
      </w:tr>
      <w:tr w:rsidR="00261890" w14:paraId="4CD522AC" w14:textId="77777777" w:rsidTr="00535DA2">
        <w:tc>
          <w:tcPr>
            <w:tcW w:w="437" w:type="dxa"/>
          </w:tcPr>
          <w:p w14:paraId="73277F04" w14:textId="5E01FFB4" w:rsidR="00261890" w:rsidRPr="008A052F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E63C3B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535DA2">
        <w:tc>
          <w:tcPr>
            <w:tcW w:w="437" w:type="dxa"/>
          </w:tcPr>
          <w:p w14:paraId="6BF425DF" w14:textId="520E7FF8" w:rsidR="00261890" w:rsidRPr="008A052F" w:rsidRDefault="00325EF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535DA2">
            <w:r>
              <w:t>The system produces and exports all results in the format specified for consumption by the ISC Results site.</w:t>
            </w:r>
          </w:p>
        </w:tc>
      </w:tr>
      <w:tr w:rsidR="00104A97" w14:paraId="66662656" w14:textId="77777777" w:rsidTr="00535DA2">
        <w:tc>
          <w:tcPr>
            <w:tcW w:w="437" w:type="dxa"/>
          </w:tcPr>
          <w:p w14:paraId="00E13668" w14:textId="4925FA85" w:rsidR="00104A97" w:rsidRPr="008A052F" w:rsidRDefault="00325EFA" w:rsidP="00104A97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04A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51089103" w:rsidR="00104A97" w:rsidRDefault="00104A97" w:rsidP="00104A97">
            <w:r>
              <w:t xml:space="preserve">The system can digitally publish all results to the FAI/ISC results website at the same that time they are made public at the competition site. </w:t>
            </w:r>
          </w:p>
        </w:tc>
      </w:tr>
      <w:tr w:rsidR="00104A97" w14:paraId="398B5627" w14:textId="77777777" w:rsidTr="00535DA2">
        <w:tc>
          <w:tcPr>
            <w:tcW w:w="437" w:type="dxa"/>
          </w:tcPr>
          <w:p w14:paraId="2E447964" w14:textId="50B011FB" w:rsidR="00104A97" w:rsidRDefault="00325EFA" w:rsidP="00104A97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04A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3F1AD20" w14:textId="0DAEA79F" w:rsidR="00104A97" w:rsidRDefault="00104A97" w:rsidP="00104A97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325EFA" w:rsidP="00535DA2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6088626A" w:rsidR="00261890" w:rsidRPr="00261890" w:rsidRDefault="00C845CE" w:rsidP="00535DA2">
            <w:r w:rsidRPr="00261890">
              <w:t xml:space="preserve">System is capable of </w:t>
            </w:r>
            <w:r>
              <w:t xml:space="preserve">displaying </w:t>
            </w:r>
            <w:r w:rsidRPr="00261890">
              <w:t xml:space="preserve">the competition </w:t>
            </w:r>
            <w:r>
              <w:t xml:space="preserve">performance scores </w:t>
            </w:r>
            <w:r w:rsidRPr="00261890">
              <w:t>to public display screens.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5003457C" w14:textId="77777777" w:rsidR="008110C8" w:rsidRDefault="008110C8" w:rsidP="008110C8">
      <w:r>
        <w:t>A representative elected by the Judges Committee must agree to the system’s usability compliance. Usability checks should include (but not be restricted to):</w:t>
      </w:r>
    </w:p>
    <w:p w14:paraId="288D976A" w14:textId="77777777" w:rsidR="008110C8" w:rsidRDefault="008110C8" w:rsidP="008110C8">
      <w:pPr>
        <w:pStyle w:val="ListParagraph"/>
        <w:numPr>
          <w:ilvl w:val="0"/>
          <w:numId w:val="12"/>
        </w:numPr>
      </w:pPr>
      <w:r>
        <w:t xml:space="preserve">Common user activity (administrative and scoring), </w:t>
      </w:r>
    </w:p>
    <w:p w14:paraId="5AF69087" w14:textId="77777777" w:rsidR="008110C8" w:rsidRDefault="008110C8" w:rsidP="008110C8">
      <w:pPr>
        <w:pStyle w:val="ListParagraph"/>
        <w:numPr>
          <w:ilvl w:val="0"/>
          <w:numId w:val="12"/>
        </w:numPr>
      </w:pPr>
      <w:r>
        <w:t xml:space="preserve">Rarely used but required functions, </w:t>
      </w:r>
    </w:p>
    <w:p w14:paraId="1955C094" w14:textId="77777777" w:rsidR="008110C8" w:rsidRDefault="008110C8" w:rsidP="008110C8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247E38CC" w:rsidR="0002415A" w:rsidRDefault="008110C8" w:rsidP="008110C8">
      <w:pPr>
        <w:pStyle w:val="ListParagraph"/>
        <w:numPr>
          <w:ilvl w:val="0"/>
          <w:numId w:val="12"/>
        </w:numPr>
      </w:pPr>
      <w:r>
        <w:t>Scoring the full range of FCE scores and performances.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325EFA" w:rsidP="00535DA2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535DA2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535DA2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535DA2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325EFA" w:rsidP="00535DA2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325EFA" w:rsidP="00535DA2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535DA2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325EFA" w:rsidP="00535DA2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535DA2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lastRenderedPageBreak/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535DA2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535DA2">
            <w:pPr>
              <w:spacing w:after="0"/>
            </w:pPr>
          </w:p>
          <w:p w14:paraId="1CB85FEE" w14:textId="77777777" w:rsidR="00141175" w:rsidRDefault="00141175" w:rsidP="00535DA2">
            <w:pPr>
              <w:spacing w:after="0"/>
            </w:pPr>
          </w:p>
          <w:p w14:paraId="6C78194C" w14:textId="77777777" w:rsidR="00141175" w:rsidRDefault="00141175" w:rsidP="00535DA2">
            <w:pPr>
              <w:spacing w:after="0"/>
            </w:pPr>
          </w:p>
          <w:p w14:paraId="0975839D" w14:textId="77777777" w:rsidR="00141175" w:rsidRDefault="00141175" w:rsidP="00535DA2">
            <w:pPr>
              <w:spacing w:after="0"/>
            </w:pPr>
          </w:p>
          <w:p w14:paraId="41BB58F7" w14:textId="77777777" w:rsidR="00141175" w:rsidRDefault="00141175" w:rsidP="00535DA2">
            <w:pPr>
              <w:spacing w:after="0"/>
            </w:pPr>
          </w:p>
          <w:p w14:paraId="7449B44C" w14:textId="77777777" w:rsidR="00141175" w:rsidRDefault="00141175" w:rsidP="00535DA2">
            <w:pPr>
              <w:spacing w:after="0"/>
            </w:pPr>
          </w:p>
          <w:p w14:paraId="15D2846F" w14:textId="77777777" w:rsidR="00141175" w:rsidRDefault="00141175" w:rsidP="00535DA2">
            <w:pPr>
              <w:spacing w:after="0"/>
            </w:pPr>
          </w:p>
          <w:p w14:paraId="58E172A3" w14:textId="77777777" w:rsidR="00141175" w:rsidRDefault="00141175" w:rsidP="00535DA2">
            <w:pPr>
              <w:spacing w:after="0"/>
            </w:pPr>
          </w:p>
          <w:p w14:paraId="47AC5F21" w14:textId="77777777" w:rsidR="00141175" w:rsidRDefault="00141175" w:rsidP="00535DA2">
            <w:pPr>
              <w:spacing w:after="0"/>
            </w:pPr>
          </w:p>
          <w:p w14:paraId="7EE2C550" w14:textId="77777777" w:rsidR="00141175" w:rsidRDefault="00141175" w:rsidP="00535DA2">
            <w:pPr>
              <w:spacing w:after="0"/>
            </w:pPr>
          </w:p>
          <w:p w14:paraId="6844EFB2" w14:textId="3ACA5319" w:rsidR="00141175" w:rsidRDefault="00141175" w:rsidP="00535DA2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0557" w14:textId="77777777" w:rsidR="00325EFA" w:rsidRDefault="00325EFA" w:rsidP="00C20611">
      <w:pPr>
        <w:spacing w:after="0" w:line="240" w:lineRule="auto"/>
      </w:pPr>
      <w:r>
        <w:separator/>
      </w:r>
    </w:p>
  </w:endnote>
  <w:endnote w:type="continuationSeparator" w:id="0">
    <w:p w14:paraId="533C80D4" w14:textId="77777777" w:rsidR="00325EFA" w:rsidRDefault="00325EFA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C097" w14:textId="77777777" w:rsidR="00325EFA" w:rsidRDefault="00325EFA" w:rsidP="00C20611">
      <w:pPr>
        <w:spacing w:after="0" w:line="240" w:lineRule="auto"/>
      </w:pPr>
      <w:r>
        <w:separator/>
      </w:r>
    </w:p>
  </w:footnote>
  <w:footnote w:type="continuationSeparator" w:id="0">
    <w:p w14:paraId="3044ED9F" w14:textId="77777777" w:rsidR="00325EFA" w:rsidRDefault="00325EFA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2415A"/>
    <w:rsid w:val="000542F3"/>
    <w:rsid w:val="00060ED9"/>
    <w:rsid w:val="00081097"/>
    <w:rsid w:val="0009328F"/>
    <w:rsid w:val="000E01C6"/>
    <w:rsid w:val="0010218A"/>
    <w:rsid w:val="00104A97"/>
    <w:rsid w:val="00107446"/>
    <w:rsid w:val="00141175"/>
    <w:rsid w:val="00150B6C"/>
    <w:rsid w:val="001563C7"/>
    <w:rsid w:val="001606CD"/>
    <w:rsid w:val="001648C1"/>
    <w:rsid w:val="00192F51"/>
    <w:rsid w:val="001A236D"/>
    <w:rsid w:val="002116C8"/>
    <w:rsid w:val="0025058C"/>
    <w:rsid w:val="00261890"/>
    <w:rsid w:val="00283DEC"/>
    <w:rsid w:val="002855D7"/>
    <w:rsid w:val="002B59E3"/>
    <w:rsid w:val="003218FA"/>
    <w:rsid w:val="00325EFA"/>
    <w:rsid w:val="003422EE"/>
    <w:rsid w:val="0038517F"/>
    <w:rsid w:val="0041798D"/>
    <w:rsid w:val="004339D0"/>
    <w:rsid w:val="004800E0"/>
    <w:rsid w:val="00485D04"/>
    <w:rsid w:val="004A0562"/>
    <w:rsid w:val="004C26D3"/>
    <w:rsid w:val="004C2BB6"/>
    <w:rsid w:val="004D059A"/>
    <w:rsid w:val="004F5DCF"/>
    <w:rsid w:val="00535DA2"/>
    <w:rsid w:val="00540144"/>
    <w:rsid w:val="00561493"/>
    <w:rsid w:val="005832ED"/>
    <w:rsid w:val="005A3CE6"/>
    <w:rsid w:val="005E7E83"/>
    <w:rsid w:val="005F0519"/>
    <w:rsid w:val="006476C8"/>
    <w:rsid w:val="00666542"/>
    <w:rsid w:val="00695AC3"/>
    <w:rsid w:val="006E2021"/>
    <w:rsid w:val="00757C18"/>
    <w:rsid w:val="00797F4D"/>
    <w:rsid w:val="007D5D80"/>
    <w:rsid w:val="007D7E17"/>
    <w:rsid w:val="00803284"/>
    <w:rsid w:val="008110C8"/>
    <w:rsid w:val="0083308E"/>
    <w:rsid w:val="008763DF"/>
    <w:rsid w:val="008839C5"/>
    <w:rsid w:val="008A052F"/>
    <w:rsid w:val="008C4A61"/>
    <w:rsid w:val="009251E1"/>
    <w:rsid w:val="009C51AB"/>
    <w:rsid w:val="009D373B"/>
    <w:rsid w:val="009F08C2"/>
    <w:rsid w:val="00A10B41"/>
    <w:rsid w:val="00A10F2F"/>
    <w:rsid w:val="00A202F9"/>
    <w:rsid w:val="00A53E54"/>
    <w:rsid w:val="00A635F5"/>
    <w:rsid w:val="00AC2013"/>
    <w:rsid w:val="00AF53CB"/>
    <w:rsid w:val="00AF64EF"/>
    <w:rsid w:val="00B34C6A"/>
    <w:rsid w:val="00B66C7C"/>
    <w:rsid w:val="00B72B2C"/>
    <w:rsid w:val="00B92E9D"/>
    <w:rsid w:val="00BC08BA"/>
    <w:rsid w:val="00BD2A33"/>
    <w:rsid w:val="00C11451"/>
    <w:rsid w:val="00C20611"/>
    <w:rsid w:val="00C2080F"/>
    <w:rsid w:val="00C32AAC"/>
    <w:rsid w:val="00C740B0"/>
    <w:rsid w:val="00C845CE"/>
    <w:rsid w:val="00C93F2C"/>
    <w:rsid w:val="00CB1A25"/>
    <w:rsid w:val="00CC2AE6"/>
    <w:rsid w:val="00DB2408"/>
    <w:rsid w:val="00DC1AEC"/>
    <w:rsid w:val="00DE51BE"/>
    <w:rsid w:val="00DF01B6"/>
    <w:rsid w:val="00DF120E"/>
    <w:rsid w:val="00E06B15"/>
    <w:rsid w:val="00E63C3B"/>
    <w:rsid w:val="00E753B7"/>
    <w:rsid w:val="00E84642"/>
    <w:rsid w:val="00E92AD2"/>
    <w:rsid w:val="00EB7E36"/>
    <w:rsid w:val="00EE219D"/>
    <w:rsid w:val="00EF6B84"/>
    <w:rsid w:val="00F157DE"/>
    <w:rsid w:val="00F21105"/>
    <w:rsid w:val="00F55DE4"/>
    <w:rsid w:val="00FB09F2"/>
    <w:rsid w:val="00FD085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10539F" w:rsidP="0010539F">
          <w:pPr>
            <w:pStyle w:val="A35A22B96AFF4036BF7B8A33435BADA21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10539F" w:rsidP="0010539F">
          <w:pPr>
            <w:pStyle w:val="F317BEC01C79443E93A65E0E9F21D95E1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10539F" w:rsidP="0010539F">
          <w:pPr>
            <w:pStyle w:val="7195650BAAD14115B91A106CC0ECD358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10539F" w:rsidP="0010539F">
          <w:pPr>
            <w:pStyle w:val="0C91E61124884662B477630C9679CEA5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10539F" w:rsidP="0010539F">
          <w:pPr>
            <w:pStyle w:val="8EA42D059C684D56A8753D72EAA36576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10539F" w:rsidRDefault="0010539F" w:rsidP="0010539F">
          <w:pPr>
            <w:pStyle w:val="0F7A36C65E0B437C8EC943C408C07CFB1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DF87B178A4A46A741B620C5ED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FBF4-D139-4320-8755-164D577342DB}"/>
      </w:docPartPr>
      <w:docPartBody>
        <w:p w:rsidR="0010539F" w:rsidRDefault="0010539F" w:rsidP="0010539F">
          <w:pPr>
            <w:pStyle w:val="A9EDF87B178A4A46A741B620C5ED11E91"/>
          </w:pPr>
          <w:r>
            <w:rPr>
              <w:rStyle w:val="PlaceholderText"/>
            </w:rPr>
            <w:t xml:space="preserve"> Hardware Component required to operate</w:t>
          </w:r>
        </w:p>
      </w:docPartBody>
    </w:docPart>
    <w:docPart>
      <w:docPartPr>
        <w:name w:val="53B6AA79AEFE454BAA61A39B7048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E141-9C56-4BF1-81CF-CC24DE5C158E}"/>
      </w:docPartPr>
      <w:docPartBody>
        <w:p w:rsidR="0010539F" w:rsidRDefault="0010539F" w:rsidP="0010539F">
          <w:pPr>
            <w:pStyle w:val="53B6AA79AEFE454BAA61A39B7048FFF1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DC6A3B1BBF1B4652AEDA107C09B3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C75-8405-474C-8B89-3F8F104FBBE9}"/>
      </w:docPartPr>
      <w:docPartBody>
        <w:p w:rsidR="0010539F" w:rsidRDefault="0010539F" w:rsidP="0010539F">
          <w:pPr>
            <w:pStyle w:val="DC6A3B1BBF1B4652AEDA107C09B38AB7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1A8BCD637B344FB587E399D2E2B8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306A-6851-494E-A4B6-98A6B79C4AB8}"/>
      </w:docPartPr>
      <w:docPartBody>
        <w:p w:rsidR="00B54C87" w:rsidRDefault="00CE37E8" w:rsidP="00CE37E8">
          <w:pPr>
            <w:pStyle w:val="1A8BCD637B344FB587E399D2E2B835C2"/>
          </w:pPr>
          <w:r>
            <w:rPr>
              <w:rStyle w:val="PlaceholderText"/>
            </w:rPr>
            <w:t xml:space="preserve"> Software Component required to operate</w:t>
          </w:r>
        </w:p>
      </w:docPartBody>
    </w:docPart>
    <w:docPart>
      <w:docPartPr>
        <w:name w:val="10921E882CBE42EBAD710D3C324F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62A6-CCC1-4068-85C5-C9034F75627F}"/>
      </w:docPartPr>
      <w:docPartBody>
        <w:p w:rsidR="00B54C87" w:rsidRDefault="00CE37E8" w:rsidP="00CE37E8">
          <w:pPr>
            <w:pStyle w:val="10921E882CBE42EBAD710D3C324F9598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40167324A8954382A2A1B4A9DCC5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C541-D8B1-4222-89CB-599C9495B70A}"/>
      </w:docPartPr>
      <w:docPartBody>
        <w:p w:rsidR="00B54C87" w:rsidRDefault="00CE37E8" w:rsidP="00CE37E8">
          <w:pPr>
            <w:pStyle w:val="40167324A8954382A2A1B4A9DCC54C7C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5638"/>
    <w:rsid w:val="0010539F"/>
    <w:rsid w:val="001A5F92"/>
    <w:rsid w:val="0026200A"/>
    <w:rsid w:val="00404B0C"/>
    <w:rsid w:val="00601B8B"/>
    <w:rsid w:val="006B29B5"/>
    <w:rsid w:val="008D2AC1"/>
    <w:rsid w:val="009A5596"/>
    <w:rsid w:val="00B54C87"/>
    <w:rsid w:val="00CE37E8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7E8"/>
    <w:rPr>
      <w:color w:val="808080"/>
    </w:rPr>
  </w:style>
  <w:style w:type="paragraph" w:customStyle="1" w:styleId="1A8BCD637B344FB587E399D2E2B835C2">
    <w:name w:val="1A8BCD637B344FB587E399D2E2B835C2"/>
    <w:rsid w:val="00CE37E8"/>
  </w:style>
  <w:style w:type="paragraph" w:customStyle="1" w:styleId="10921E882CBE42EBAD710D3C324F9598">
    <w:name w:val="10921E882CBE42EBAD710D3C324F9598"/>
    <w:rsid w:val="00CE37E8"/>
  </w:style>
  <w:style w:type="paragraph" w:customStyle="1" w:styleId="40167324A8954382A2A1B4A9DCC54C7C">
    <w:name w:val="40167324A8954382A2A1B4A9DCC54C7C"/>
    <w:rsid w:val="00CE37E8"/>
  </w:style>
  <w:style w:type="paragraph" w:customStyle="1" w:styleId="A35A22B96AFF4036BF7B8A33435BADA21">
    <w:name w:val="A35A22B96AFF4036BF7B8A33435BADA21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1">
    <w:name w:val="F317BEC01C79443E93A65E0E9F21D95E1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2">
    <w:name w:val="7195650BAAD14115B91A106CC0ECD358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2">
    <w:name w:val="0C91E61124884662B477630C9679CEA5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2">
    <w:name w:val="8EA42D059C684D56A8753D72EAA36576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9EDF87B178A4A46A741B620C5ED11E91">
    <w:name w:val="A9EDF87B178A4A46A741B620C5ED11E9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3B6AA79AEFE454BAA61A39B7048FFF11">
    <w:name w:val="53B6AA79AEFE454BAA61A39B7048FFF1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C6A3B1BBF1B4652AEDA107C09B38AB71">
    <w:name w:val="DC6A3B1BBF1B4652AEDA107C09B38AB7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1">
    <w:name w:val="0F7A36C65E0B437C8EC943C408C07CFB1"/>
    <w:rsid w:val="0010539F"/>
    <w:pPr>
      <w:spacing w:after="200" w:line="276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 Approval Form: Freefall Style &amp; Accuracy Landing</vt:lpstr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Freefall Style &amp; Accuracy Landing</dc:title>
  <dc:subject/>
  <dc:creator>Claire King</dc:creator>
  <cp:keywords/>
  <dc:description/>
  <cp:lastModifiedBy>Rob and Vera Asquith</cp:lastModifiedBy>
  <cp:revision>2</cp:revision>
  <cp:lastPrinted>2021-04-11T15:51:00Z</cp:lastPrinted>
  <dcterms:created xsi:type="dcterms:W3CDTF">2022-01-07T16:56:00Z</dcterms:created>
  <dcterms:modified xsi:type="dcterms:W3CDTF">2022-01-07T16:56:00Z</dcterms:modified>
</cp:coreProperties>
</file>